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2908" w14:textId="7E86329E" w:rsidR="00BB097D" w:rsidRDefault="00B63EFF" w:rsidP="00F9435E">
      <w:pPr>
        <w:jc w:val="both"/>
        <w:rPr>
          <w:lang w:val="es-ES"/>
        </w:rPr>
      </w:pPr>
      <w:r>
        <w:rPr>
          <w:lang w:val="es-ES"/>
        </w:rPr>
        <w:t>Siendo las 17</w:t>
      </w:r>
      <w:r w:rsidR="00670DDE">
        <w:rPr>
          <w:lang w:val="es-ES"/>
        </w:rPr>
        <w:t>.30</w:t>
      </w:r>
      <w:r>
        <w:rPr>
          <w:lang w:val="es-ES"/>
        </w:rPr>
        <w:t xml:space="preserve"> hs. del día viernes 19 de abril, se da inicio a la reunión de la Comisión de Deportes de FACPCE bajo la coordinación de la </w:t>
      </w:r>
      <w:r w:rsidR="00C311DF">
        <w:rPr>
          <w:lang w:val="es-ES"/>
        </w:rPr>
        <w:t>Cr</w:t>
      </w:r>
      <w:r w:rsidR="00C311DF">
        <w:rPr>
          <w:lang w:val="es-ES"/>
        </w:rPr>
        <w:t>a</w:t>
      </w:r>
      <w:r w:rsidR="00C311DF">
        <w:rPr>
          <w:lang w:val="es-ES"/>
        </w:rPr>
        <w:t xml:space="preserve">. </w:t>
      </w:r>
      <w:r>
        <w:rPr>
          <w:lang w:val="es-ES"/>
        </w:rPr>
        <w:t xml:space="preserve">Valeria Salinas, </w:t>
      </w:r>
      <w:r w:rsidR="00AC0480">
        <w:rPr>
          <w:lang w:val="es-ES"/>
        </w:rPr>
        <w:t xml:space="preserve">y la participación de los miembros del Comité </w:t>
      </w:r>
      <w:r w:rsidR="00FD3136">
        <w:rPr>
          <w:lang w:val="es-ES"/>
        </w:rPr>
        <w:t>Asesor Deportivo</w:t>
      </w:r>
      <w:r w:rsidR="00AC0480">
        <w:rPr>
          <w:lang w:val="es-ES"/>
        </w:rPr>
        <w:t xml:space="preserve"> en las personas de </w:t>
      </w:r>
      <w:r w:rsidR="00C311DF">
        <w:rPr>
          <w:lang w:val="es-ES"/>
        </w:rPr>
        <w:t>Cr</w:t>
      </w:r>
      <w:r w:rsidR="00C311DF">
        <w:rPr>
          <w:lang w:val="es-ES"/>
        </w:rPr>
        <w:t>es</w:t>
      </w:r>
      <w:r w:rsidR="00C311DF">
        <w:rPr>
          <w:lang w:val="es-ES"/>
        </w:rPr>
        <w:t xml:space="preserve">. </w:t>
      </w:r>
      <w:r w:rsidR="00AC0480">
        <w:rPr>
          <w:lang w:val="es-ES"/>
        </w:rPr>
        <w:t xml:space="preserve">Juan Carlos Lancieri, Martín de Chiara, Antonio Bearzotti y Leopoldo Ibarra, </w:t>
      </w:r>
      <w:r w:rsidR="004153C8">
        <w:rPr>
          <w:lang w:val="es-ES"/>
        </w:rPr>
        <w:t xml:space="preserve">junto a representantes del Consejo organizador en las personas de </w:t>
      </w:r>
      <w:r w:rsidR="00C84C8E">
        <w:rPr>
          <w:lang w:val="es-ES"/>
        </w:rPr>
        <w:t>Jorge Galiano, María Laura Scavolini, Noelí Riga;</w:t>
      </w:r>
      <w:r w:rsidR="004153C8">
        <w:rPr>
          <w:lang w:val="es-ES"/>
        </w:rPr>
        <w:t xml:space="preserve"> y los Delegados Deportivos </w:t>
      </w:r>
      <w:r w:rsidR="00AC0480">
        <w:rPr>
          <w:lang w:val="es-ES"/>
        </w:rPr>
        <w:t>de cada CPCE, a saber:</w:t>
      </w:r>
    </w:p>
    <w:p w14:paraId="58B80826" w14:textId="765EE272" w:rsidR="00C8624C" w:rsidRDefault="00C311DF" w:rsidP="00F9435E">
      <w:pPr>
        <w:rPr>
          <w:lang w:val="es-ES"/>
        </w:rPr>
      </w:pPr>
      <w:r>
        <w:rPr>
          <w:lang w:val="es-ES"/>
        </w:rPr>
        <w:t xml:space="preserve">Cr. </w:t>
      </w:r>
      <w:r w:rsidR="0016127F">
        <w:rPr>
          <w:lang w:val="es-ES"/>
        </w:rPr>
        <w:t>Jorge Petcoche del CPCE de Buenos Aires</w:t>
      </w:r>
      <w:r w:rsidR="0016127F">
        <w:rPr>
          <w:lang w:val="es-ES"/>
        </w:rPr>
        <w:br/>
      </w:r>
      <w:r>
        <w:rPr>
          <w:lang w:val="es-ES"/>
        </w:rPr>
        <w:t xml:space="preserve">Cr. </w:t>
      </w:r>
      <w:r w:rsidR="0016127F" w:rsidRPr="0016127F">
        <w:rPr>
          <w:lang w:val="es-ES"/>
        </w:rPr>
        <w:t>Daniel Vega del CPCE de</w:t>
      </w:r>
      <w:r w:rsidR="0016127F">
        <w:rPr>
          <w:lang w:val="es-ES"/>
        </w:rPr>
        <w:t xml:space="preserve"> CABA</w:t>
      </w:r>
      <w:r w:rsidR="0016127F">
        <w:rPr>
          <w:lang w:val="es-ES"/>
        </w:rPr>
        <w:br/>
      </w:r>
      <w:r>
        <w:rPr>
          <w:lang w:val="es-ES"/>
        </w:rPr>
        <w:t xml:space="preserve">Cr. </w:t>
      </w:r>
      <w:r w:rsidR="0016127F">
        <w:rPr>
          <w:lang w:val="es-ES"/>
        </w:rPr>
        <w:t>José Cruz del CPCE de Catamarca</w:t>
      </w:r>
      <w:r w:rsidR="0016127F">
        <w:rPr>
          <w:lang w:val="es-ES"/>
        </w:rPr>
        <w:br/>
      </w:r>
      <w:r>
        <w:rPr>
          <w:lang w:val="es-ES"/>
        </w:rPr>
        <w:t>Cr</w:t>
      </w:r>
      <w:r>
        <w:rPr>
          <w:lang w:val="es-ES"/>
        </w:rPr>
        <w:t>a</w:t>
      </w:r>
      <w:r>
        <w:rPr>
          <w:lang w:val="es-ES"/>
        </w:rPr>
        <w:t xml:space="preserve">. </w:t>
      </w:r>
      <w:r w:rsidR="0016127F">
        <w:rPr>
          <w:lang w:val="es-ES"/>
        </w:rPr>
        <w:t>Sandra Silwoniuk del CPCE de Chaco</w:t>
      </w:r>
      <w:r w:rsidR="0016127F">
        <w:rPr>
          <w:lang w:val="es-ES"/>
        </w:rPr>
        <w:br/>
      </w:r>
      <w:r>
        <w:rPr>
          <w:lang w:val="es-ES"/>
        </w:rPr>
        <w:t xml:space="preserve">Cr. </w:t>
      </w:r>
      <w:r w:rsidR="0016127F">
        <w:rPr>
          <w:lang w:val="es-ES"/>
        </w:rPr>
        <w:t xml:space="preserve">Juan Manuel Romero del CPCE de Chaco </w:t>
      </w:r>
      <w:r w:rsidR="0016127F">
        <w:rPr>
          <w:lang w:val="es-ES"/>
        </w:rPr>
        <w:br/>
      </w:r>
      <w:r>
        <w:rPr>
          <w:lang w:val="es-ES"/>
        </w:rPr>
        <w:t xml:space="preserve">Cr. </w:t>
      </w:r>
      <w:r w:rsidR="0016127F" w:rsidRPr="0016127F">
        <w:rPr>
          <w:lang w:val="es-ES"/>
        </w:rPr>
        <w:t>Luis Torrijos del CPCE de</w:t>
      </w:r>
      <w:r w:rsidR="0016127F">
        <w:rPr>
          <w:lang w:val="es-ES"/>
        </w:rPr>
        <w:t xml:space="preserve"> Chubut</w:t>
      </w:r>
      <w:r w:rsidR="0016127F">
        <w:rPr>
          <w:lang w:val="es-ES"/>
        </w:rPr>
        <w:br/>
      </w:r>
      <w:r>
        <w:rPr>
          <w:lang w:val="es-ES"/>
        </w:rPr>
        <w:t xml:space="preserve">Cr. </w:t>
      </w:r>
      <w:r w:rsidR="0016127F">
        <w:rPr>
          <w:lang w:val="es-ES"/>
        </w:rPr>
        <w:t>Gabriel Fowler del CPCE de Córdoba</w:t>
      </w:r>
      <w:r w:rsidR="00CC36A0">
        <w:rPr>
          <w:lang w:val="es-ES"/>
        </w:rPr>
        <w:br/>
      </w:r>
      <w:r>
        <w:rPr>
          <w:lang w:val="es-ES"/>
        </w:rPr>
        <w:t xml:space="preserve">Cr. </w:t>
      </w:r>
      <w:r w:rsidR="00CC36A0">
        <w:rPr>
          <w:lang w:val="es-ES"/>
        </w:rPr>
        <w:t>Fabián Pu</w:t>
      </w:r>
      <w:r w:rsidR="009D186A">
        <w:rPr>
          <w:lang w:val="es-ES"/>
        </w:rPr>
        <w:t>n</w:t>
      </w:r>
      <w:r w:rsidR="00CC36A0">
        <w:rPr>
          <w:lang w:val="es-ES"/>
        </w:rPr>
        <w:t>tin del CPCE de Entre Ríos</w:t>
      </w:r>
      <w:r w:rsidR="00896FFE">
        <w:rPr>
          <w:lang w:val="es-ES"/>
        </w:rPr>
        <w:br/>
      </w:r>
      <w:r>
        <w:rPr>
          <w:lang w:val="es-ES"/>
        </w:rPr>
        <w:t>Cr</w:t>
      </w:r>
      <w:r>
        <w:rPr>
          <w:lang w:val="es-ES"/>
        </w:rPr>
        <w:t>a</w:t>
      </w:r>
      <w:r>
        <w:rPr>
          <w:lang w:val="es-ES"/>
        </w:rPr>
        <w:t xml:space="preserve">. </w:t>
      </w:r>
      <w:r w:rsidR="00896FFE">
        <w:rPr>
          <w:lang w:val="es-ES"/>
        </w:rPr>
        <w:t>Claudia Falcón del CPCE de Formosa</w:t>
      </w:r>
      <w:r w:rsidR="00896FFE">
        <w:rPr>
          <w:lang w:val="es-ES"/>
        </w:rPr>
        <w:br/>
      </w:r>
      <w:r>
        <w:rPr>
          <w:lang w:val="es-ES"/>
        </w:rPr>
        <w:t xml:space="preserve">Cr. </w:t>
      </w:r>
      <w:r w:rsidR="00896FFE">
        <w:rPr>
          <w:lang w:val="es-ES"/>
        </w:rPr>
        <w:t>Daniel Grosso del CPCE de Jujuy</w:t>
      </w:r>
      <w:r w:rsidR="00896FFE">
        <w:rPr>
          <w:lang w:val="es-ES"/>
        </w:rPr>
        <w:br/>
      </w:r>
      <w:r>
        <w:rPr>
          <w:lang w:val="es-ES"/>
        </w:rPr>
        <w:t>Cr</w:t>
      </w:r>
      <w:r>
        <w:rPr>
          <w:lang w:val="es-ES"/>
        </w:rPr>
        <w:t>a</w:t>
      </w:r>
      <w:r>
        <w:rPr>
          <w:lang w:val="es-ES"/>
        </w:rPr>
        <w:t xml:space="preserve">. </w:t>
      </w:r>
      <w:r w:rsidR="00896FFE" w:rsidRPr="00896FFE">
        <w:rPr>
          <w:lang w:val="es-ES"/>
        </w:rPr>
        <w:t>Patricia Segovia del CPCE de Jujuy</w:t>
      </w:r>
      <w:r w:rsidR="00896FFE">
        <w:rPr>
          <w:lang w:val="es-ES"/>
        </w:rPr>
        <w:br/>
      </w:r>
      <w:r>
        <w:rPr>
          <w:lang w:val="es-ES"/>
        </w:rPr>
        <w:t>Cr</w:t>
      </w:r>
      <w:r>
        <w:rPr>
          <w:lang w:val="es-ES"/>
        </w:rPr>
        <w:t>a</w:t>
      </w:r>
      <w:r>
        <w:rPr>
          <w:lang w:val="es-ES"/>
        </w:rPr>
        <w:t xml:space="preserve">. </w:t>
      </w:r>
      <w:r w:rsidR="00896FFE">
        <w:rPr>
          <w:lang w:val="es-ES"/>
        </w:rPr>
        <w:t>Marcela Arrausi del CPCE de La Pampa</w:t>
      </w:r>
      <w:r w:rsidR="00896FFE">
        <w:rPr>
          <w:lang w:val="es-ES"/>
        </w:rPr>
        <w:br/>
      </w:r>
      <w:r>
        <w:rPr>
          <w:lang w:val="es-ES"/>
        </w:rPr>
        <w:t xml:space="preserve">Cr. </w:t>
      </w:r>
      <w:r w:rsidR="00896FFE">
        <w:rPr>
          <w:lang w:val="es-ES"/>
        </w:rPr>
        <w:t>Daniel Galván del CPCE de La Rioja</w:t>
      </w:r>
      <w:r w:rsidR="00634717">
        <w:rPr>
          <w:lang w:val="es-ES"/>
        </w:rPr>
        <w:br/>
      </w:r>
      <w:r>
        <w:rPr>
          <w:lang w:val="es-ES"/>
        </w:rPr>
        <w:t xml:space="preserve">Cr. </w:t>
      </w:r>
      <w:r w:rsidR="00634717" w:rsidRPr="0006268F">
        <w:rPr>
          <w:lang w:val="es-ES"/>
        </w:rPr>
        <w:t xml:space="preserve">Omar </w:t>
      </w:r>
      <w:r w:rsidR="0006268F" w:rsidRPr="0006268F">
        <w:rPr>
          <w:lang w:val="es-ES"/>
        </w:rPr>
        <w:t xml:space="preserve">Molina </w:t>
      </w:r>
      <w:r w:rsidR="00634717" w:rsidRPr="0006268F">
        <w:rPr>
          <w:lang w:val="es-ES"/>
        </w:rPr>
        <w:t>del CPCE de</w:t>
      </w:r>
      <w:r w:rsidR="00634717">
        <w:rPr>
          <w:lang w:val="es-ES"/>
        </w:rPr>
        <w:t xml:space="preserve"> Mendoza</w:t>
      </w:r>
      <w:r w:rsidR="00896FFE">
        <w:rPr>
          <w:lang w:val="es-ES"/>
        </w:rPr>
        <w:br/>
      </w:r>
      <w:r>
        <w:rPr>
          <w:lang w:val="es-ES"/>
        </w:rPr>
        <w:t xml:space="preserve">Cr. </w:t>
      </w:r>
      <w:r w:rsidR="004B339A">
        <w:rPr>
          <w:lang w:val="es-ES"/>
        </w:rPr>
        <w:t>Rodrigo Galilea del CPCE de Mendoza</w:t>
      </w:r>
      <w:r w:rsidR="00896FFE">
        <w:rPr>
          <w:lang w:val="es-ES"/>
        </w:rPr>
        <w:br/>
      </w:r>
      <w:r>
        <w:rPr>
          <w:lang w:val="es-ES"/>
        </w:rPr>
        <w:t xml:space="preserve">Cr. </w:t>
      </w:r>
      <w:r w:rsidR="004B339A">
        <w:rPr>
          <w:lang w:val="es-ES"/>
        </w:rPr>
        <w:t>Javier González del CPCE de Misiones</w:t>
      </w:r>
      <w:r w:rsidR="00896FFE">
        <w:rPr>
          <w:lang w:val="es-ES"/>
        </w:rPr>
        <w:br/>
      </w:r>
      <w:r>
        <w:rPr>
          <w:lang w:val="es-ES"/>
        </w:rPr>
        <w:t xml:space="preserve">Cr. </w:t>
      </w:r>
      <w:r w:rsidR="00896FFE">
        <w:rPr>
          <w:lang w:val="es-ES"/>
        </w:rPr>
        <w:t>Mauro Di Lucente del CPCE de Neuquén</w:t>
      </w:r>
      <w:r w:rsidR="00896FFE">
        <w:rPr>
          <w:lang w:val="es-ES"/>
        </w:rPr>
        <w:br/>
      </w:r>
      <w:r>
        <w:rPr>
          <w:lang w:val="es-ES"/>
        </w:rPr>
        <w:t>Cr</w:t>
      </w:r>
      <w:r>
        <w:rPr>
          <w:lang w:val="es-ES"/>
        </w:rPr>
        <w:t>a</w:t>
      </w:r>
      <w:r>
        <w:rPr>
          <w:lang w:val="es-ES"/>
        </w:rPr>
        <w:t xml:space="preserve">. </w:t>
      </w:r>
      <w:r w:rsidR="00634717">
        <w:rPr>
          <w:lang w:val="es-ES"/>
        </w:rPr>
        <w:t>Ángela</w:t>
      </w:r>
      <w:r w:rsidR="00896FFE">
        <w:rPr>
          <w:lang w:val="es-ES"/>
        </w:rPr>
        <w:t xml:space="preserve"> Quintero del CPCE de Río Negro</w:t>
      </w:r>
      <w:r w:rsidR="00896FFE">
        <w:rPr>
          <w:lang w:val="es-ES"/>
        </w:rPr>
        <w:br/>
      </w:r>
      <w:r>
        <w:rPr>
          <w:lang w:val="es-ES"/>
        </w:rPr>
        <w:t xml:space="preserve">Cr. </w:t>
      </w:r>
      <w:r w:rsidR="00896FFE">
        <w:rPr>
          <w:lang w:val="es-ES"/>
        </w:rPr>
        <w:t>Daniel Cáceres del CPCE de Salta</w:t>
      </w:r>
      <w:r w:rsidR="00896FFE">
        <w:rPr>
          <w:lang w:val="es-ES"/>
        </w:rPr>
        <w:br/>
      </w:r>
      <w:r>
        <w:rPr>
          <w:lang w:val="es-ES"/>
        </w:rPr>
        <w:t xml:space="preserve">Cr. </w:t>
      </w:r>
      <w:r w:rsidR="00896FFE" w:rsidRPr="0016127F">
        <w:rPr>
          <w:lang w:val="es-ES"/>
        </w:rPr>
        <w:t>Matías Herrera del CPCE de San</w:t>
      </w:r>
      <w:r w:rsidR="00896FFE">
        <w:rPr>
          <w:lang w:val="es-ES"/>
        </w:rPr>
        <w:t xml:space="preserve"> Juan</w:t>
      </w:r>
      <w:r w:rsidR="00896FFE">
        <w:rPr>
          <w:lang w:val="es-ES"/>
        </w:rPr>
        <w:br/>
      </w:r>
      <w:r>
        <w:rPr>
          <w:lang w:val="es-ES"/>
        </w:rPr>
        <w:t xml:space="preserve">Cr. </w:t>
      </w:r>
      <w:r w:rsidR="00896FFE" w:rsidRPr="0016127F">
        <w:rPr>
          <w:lang w:val="es-ES"/>
        </w:rPr>
        <w:t>Pablo Kowaliszyn del CPCE de San Luis</w:t>
      </w:r>
      <w:r w:rsidR="00896FFE">
        <w:rPr>
          <w:lang w:val="es-ES"/>
        </w:rPr>
        <w:br/>
      </w:r>
      <w:r>
        <w:rPr>
          <w:lang w:val="es-ES"/>
        </w:rPr>
        <w:t xml:space="preserve">Cr. </w:t>
      </w:r>
      <w:r w:rsidR="00896FFE">
        <w:rPr>
          <w:lang w:val="es-ES"/>
        </w:rPr>
        <w:t>Fernando Bisio del CPCE de Santa Fé CI</w:t>
      </w:r>
      <w:r w:rsidR="00896FFE">
        <w:rPr>
          <w:lang w:val="es-ES"/>
        </w:rPr>
        <w:br/>
      </w:r>
      <w:r>
        <w:rPr>
          <w:lang w:val="es-ES"/>
        </w:rPr>
        <w:t xml:space="preserve">Cr. </w:t>
      </w:r>
      <w:r w:rsidR="004B339A">
        <w:rPr>
          <w:lang w:val="es-ES"/>
        </w:rPr>
        <w:t>Guillermo Grgicevic del CPCE de Santa Fé Cámara II</w:t>
      </w:r>
      <w:r w:rsidR="00896FFE">
        <w:rPr>
          <w:lang w:val="es-ES"/>
        </w:rPr>
        <w:br/>
      </w:r>
      <w:r>
        <w:rPr>
          <w:lang w:val="es-ES"/>
        </w:rPr>
        <w:t xml:space="preserve">Cr. </w:t>
      </w:r>
      <w:r w:rsidR="00896FFE">
        <w:rPr>
          <w:lang w:val="es-ES"/>
        </w:rPr>
        <w:t>Miguel Uequin del CPCE de Santiago del Estero</w:t>
      </w:r>
      <w:r w:rsidR="00896FFE">
        <w:rPr>
          <w:lang w:val="es-ES"/>
        </w:rPr>
        <w:br/>
      </w:r>
      <w:r>
        <w:rPr>
          <w:lang w:val="es-ES"/>
        </w:rPr>
        <w:t xml:space="preserve">Cr. </w:t>
      </w:r>
      <w:r w:rsidR="00896FFE" w:rsidRPr="0016127F">
        <w:rPr>
          <w:lang w:val="es-ES"/>
        </w:rPr>
        <w:t>Ricardo Tuate del CPCE de</w:t>
      </w:r>
      <w:r w:rsidR="00896FFE">
        <w:rPr>
          <w:lang w:val="es-ES"/>
        </w:rPr>
        <w:t xml:space="preserve"> Santiago del Estero</w:t>
      </w:r>
      <w:r w:rsidR="00896FFE">
        <w:rPr>
          <w:lang w:val="es-ES"/>
        </w:rPr>
        <w:br/>
      </w:r>
      <w:r>
        <w:rPr>
          <w:lang w:val="es-ES"/>
        </w:rPr>
        <w:t xml:space="preserve">Cr. </w:t>
      </w:r>
      <w:r w:rsidR="004B339A">
        <w:rPr>
          <w:lang w:val="es-ES"/>
        </w:rPr>
        <w:t>Héctor Czelada del CPCE de Tierra del Fuego</w:t>
      </w:r>
      <w:r w:rsidR="00896FFE">
        <w:rPr>
          <w:lang w:val="es-ES"/>
        </w:rPr>
        <w:br/>
      </w:r>
      <w:r>
        <w:rPr>
          <w:lang w:val="es-ES"/>
        </w:rPr>
        <w:t xml:space="preserve">Cr. </w:t>
      </w:r>
      <w:r w:rsidR="00154EA7">
        <w:rPr>
          <w:lang w:val="es-ES"/>
        </w:rPr>
        <w:t>Carlos Roman</w:t>
      </w:r>
      <w:r w:rsidR="0016127F" w:rsidRPr="0016127F">
        <w:rPr>
          <w:lang w:val="es-ES"/>
        </w:rPr>
        <w:t xml:space="preserve">o </w:t>
      </w:r>
      <w:r w:rsidR="00C8624C" w:rsidRPr="0016127F">
        <w:rPr>
          <w:lang w:val="es-ES"/>
        </w:rPr>
        <w:t>del CPCE de Tucumán</w:t>
      </w:r>
    </w:p>
    <w:p w14:paraId="271D778B" w14:textId="77777777" w:rsidR="0007526D" w:rsidRPr="007E43D3" w:rsidRDefault="001771F3" w:rsidP="00F9435E">
      <w:pPr>
        <w:jc w:val="both"/>
        <w:rPr>
          <w:lang w:val="es-ES"/>
        </w:rPr>
      </w:pPr>
      <w:r w:rsidRPr="00B81E58">
        <w:rPr>
          <w:b/>
          <w:lang w:val="es-ES"/>
        </w:rPr>
        <w:t>DISCAPACIDAD:</w:t>
      </w:r>
      <w:r>
        <w:rPr>
          <w:lang w:val="es-ES"/>
        </w:rPr>
        <w:t xml:space="preserve"> </w:t>
      </w:r>
      <w:r w:rsidR="00C16884" w:rsidRPr="007E43D3">
        <w:rPr>
          <w:lang w:val="es-ES"/>
        </w:rPr>
        <w:t xml:space="preserve">En primera instancia, se plantea la inquietud recibida por parte de la Federación, en el sentido de analizar la viabilidad de incorporar disciplina deportiva que contemple la participación de matriculados con discapacidad para este Evento Deportivo. En tal sentido, los Delegados de </w:t>
      </w:r>
      <w:r w:rsidR="009B0BE0" w:rsidRPr="007E43D3">
        <w:rPr>
          <w:lang w:val="es-ES"/>
        </w:rPr>
        <w:t xml:space="preserve">los </w:t>
      </w:r>
      <w:r w:rsidR="00C16884" w:rsidRPr="007E43D3">
        <w:rPr>
          <w:lang w:val="es-ES"/>
        </w:rPr>
        <w:t>Consejo</w:t>
      </w:r>
      <w:r w:rsidR="009B0BE0" w:rsidRPr="007E43D3">
        <w:rPr>
          <w:lang w:val="es-ES"/>
        </w:rPr>
        <w:t>s</w:t>
      </w:r>
      <w:r w:rsidR="00C16884" w:rsidRPr="007E43D3">
        <w:rPr>
          <w:lang w:val="es-ES"/>
        </w:rPr>
        <w:t xml:space="preserve"> se comprometen a realizar un relevamiento en cada jurisdicción respecto a la posible participación de los mismos.</w:t>
      </w:r>
    </w:p>
    <w:p w14:paraId="307FCBE4" w14:textId="77777777" w:rsidR="00C84C8E" w:rsidRDefault="001771F3" w:rsidP="00F9435E">
      <w:pPr>
        <w:jc w:val="both"/>
        <w:rPr>
          <w:lang w:val="es-ES"/>
        </w:rPr>
      </w:pPr>
      <w:r w:rsidRPr="00B81E58">
        <w:rPr>
          <w:b/>
          <w:lang w:val="es-ES"/>
        </w:rPr>
        <w:t>CERTIFICADO MÉDICO:</w:t>
      </w:r>
      <w:r>
        <w:rPr>
          <w:lang w:val="es-ES"/>
        </w:rPr>
        <w:t xml:space="preserve"> </w:t>
      </w:r>
      <w:r w:rsidR="004300E6">
        <w:rPr>
          <w:lang w:val="es-ES"/>
        </w:rPr>
        <w:t>Atento</w:t>
      </w:r>
      <w:r w:rsidR="009A2959">
        <w:rPr>
          <w:lang w:val="es-ES"/>
        </w:rPr>
        <w:t xml:space="preserve"> a l</w:t>
      </w:r>
      <w:r w:rsidR="004300E6">
        <w:rPr>
          <w:lang w:val="es-ES"/>
        </w:rPr>
        <w:t xml:space="preserve">a propuesta </w:t>
      </w:r>
      <w:r w:rsidR="000E1D3B">
        <w:rPr>
          <w:lang w:val="es-ES"/>
        </w:rPr>
        <w:t>de FACPCE, de revisar la presentación de los Certificados Médicos c</w:t>
      </w:r>
      <w:r w:rsidR="00EB05D7">
        <w:rPr>
          <w:lang w:val="es-ES"/>
        </w:rPr>
        <w:t xml:space="preserve">orrespondientes a los participantes del evento, se pone en conocimiento la </w:t>
      </w:r>
      <w:r w:rsidR="00EB05D7">
        <w:rPr>
          <w:lang w:val="es-ES"/>
        </w:rPr>
        <w:lastRenderedPageBreak/>
        <w:t>experiencia del CPCE de CABA en la instrumentación del mismo, lo cual genera un amplio debate recibiéndose distintas opiniones al respecto. Se acuerda mantener este tema en agenda.</w:t>
      </w:r>
    </w:p>
    <w:p w14:paraId="31BDACBE" w14:textId="5200AA49" w:rsidR="00B06425" w:rsidRDefault="001771F3" w:rsidP="00F9435E">
      <w:pPr>
        <w:jc w:val="both"/>
        <w:rPr>
          <w:lang w:val="es-ES"/>
        </w:rPr>
      </w:pPr>
      <w:r w:rsidRPr="00B81E58">
        <w:rPr>
          <w:b/>
          <w:lang w:val="es-ES"/>
        </w:rPr>
        <w:t>REGLAMENTO DE SANCIONES</w:t>
      </w:r>
      <w:r>
        <w:rPr>
          <w:lang w:val="es-ES"/>
        </w:rPr>
        <w:t xml:space="preserve">: </w:t>
      </w:r>
      <w:r w:rsidR="00B06425">
        <w:rPr>
          <w:lang w:val="es-ES"/>
        </w:rPr>
        <w:t xml:space="preserve">Se informa que se delegó en los </w:t>
      </w:r>
      <w:r w:rsidR="00C311DF">
        <w:rPr>
          <w:lang w:val="es-ES"/>
        </w:rPr>
        <w:t>Cr</w:t>
      </w:r>
      <w:r w:rsidR="00C311DF">
        <w:rPr>
          <w:lang w:val="es-ES"/>
        </w:rPr>
        <w:t>es</w:t>
      </w:r>
      <w:r w:rsidR="00C311DF">
        <w:rPr>
          <w:lang w:val="es-ES"/>
        </w:rPr>
        <w:t xml:space="preserve">. </w:t>
      </w:r>
      <w:r w:rsidR="00B06425">
        <w:rPr>
          <w:lang w:val="es-ES"/>
        </w:rPr>
        <w:t>Leopoldo Ibarra (</w:t>
      </w:r>
      <w:r w:rsidR="00B81E58">
        <w:rPr>
          <w:lang w:val="es-ES"/>
        </w:rPr>
        <w:t xml:space="preserve">Comité </w:t>
      </w:r>
      <w:r w:rsidR="00FD3136">
        <w:rPr>
          <w:lang w:val="es-ES"/>
        </w:rPr>
        <w:t>Asesor Deportivo</w:t>
      </w:r>
      <w:r w:rsidR="00B06425">
        <w:rPr>
          <w:lang w:val="es-ES"/>
        </w:rPr>
        <w:t xml:space="preserve">) y Carlos Castellanos (CPCE CABA), la revisión del </w:t>
      </w:r>
      <w:r w:rsidR="00755F48">
        <w:rPr>
          <w:lang w:val="es-ES"/>
        </w:rPr>
        <w:t>reglamento de sanciones vigente y la sistematización de los antecedentes de los mismos.</w:t>
      </w:r>
    </w:p>
    <w:p w14:paraId="5498B05E" w14:textId="77777777" w:rsidR="00F220BF" w:rsidRDefault="00725B42" w:rsidP="00F9435E">
      <w:pPr>
        <w:jc w:val="both"/>
        <w:rPr>
          <w:lang w:val="es-ES"/>
        </w:rPr>
      </w:pPr>
      <w:r w:rsidRPr="00B81E58">
        <w:rPr>
          <w:b/>
          <w:lang w:val="es-ES"/>
        </w:rPr>
        <w:t>NUEVAS DISCIPLINAS:</w:t>
      </w:r>
      <w:r>
        <w:rPr>
          <w:lang w:val="es-ES"/>
        </w:rPr>
        <w:t xml:space="preserve"> </w:t>
      </w:r>
      <w:r w:rsidR="00F220BF">
        <w:rPr>
          <w:lang w:val="es-ES"/>
        </w:rPr>
        <w:t>Se receptan propuestas de desarrollo de nuevas disciplinas y categorías; a saber:</w:t>
      </w:r>
    </w:p>
    <w:p w14:paraId="00B2DA99" w14:textId="77777777" w:rsidR="00C872A8" w:rsidRDefault="00F220BF" w:rsidP="00F9435E">
      <w:pPr>
        <w:pStyle w:val="Prrafodelista"/>
        <w:numPr>
          <w:ilvl w:val="0"/>
          <w:numId w:val="1"/>
        </w:numPr>
        <w:jc w:val="both"/>
        <w:rPr>
          <w:lang w:val="es-ES"/>
        </w:rPr>
      </w:pPr>
      <w:r w:rsidRPr="00C872A8">
        <w:rPr>
          <w:lang w:val="es-ES"/>
        </w:rPr>
        <w:t>Nuevas disciplinas</w:t>
      </w:r>
      <w:r w:rsidR="00C872A8" w:rsidRPr="00C872A8">
        <w:rPr>
          <w:lang w:val="es-ES"/>
        </w:rPr>
        <w:t xml:space="preserve"> confirmadas</w:t>
      </w:r>
      <w:r w:rsidRPr="00C872A8">
        <w:rPr>
          <w:lang w:val="es-ES"/>
        </w:rPr>
        <w:t>: Newcom</w:t>
      </w:r>
      <w:r w:rsidR="00C872A8" w:rsidRPr="00C872A8">
        <w:rPr>
          <w:lang w:val="es-ES"/>
        </w:rPr>
        <w:t xml:space="preserve"> y</w:t>
      </w:r>
      <w:r w:rsidR="0020435C" w:rsidRPr="00C872A8">
        <w:rPr>
          <w:lang w:val="es-ES"/>
        </w:rPr>
        <w:t xml:space="preserve"> </w:t>
      </w:r>
      <w:r w:rsidR="00C872A8" w:rsidRPr="00C872A8">
        <w:rPr>
          <w:lang w:val="es-ES"/>
        </w:rPr>
        <w:t>Beach Vóley</w:t>
      </w:r>
    </w:p>
    <w:p w14:paraId="6878C7E4" w14:textId="77777777" w:rsidR="00F220BF" w:rsidRPr="00C872A8" w:rsidRDefault="00C872A8" w:rsidP="00F9435E">
      <w:pPr>
        <w:pStyle w:val="Prrafodelista"/>
        <w:numPr>
          <w:ilvl w:val="0"/>
          <w:numId w:val="1"/>
        </w:numPr>
        <w:jc w:val="both"/>
        <w:rPr>
          <w:lang w:val="es-ES"/>
        </w:rPr>
      </w:pPr>
      <w:r w:rsidRPr="00C872A8">
        <w:rPr>
          <w:lang w:val="es-ES"/>
        </w:rPr>
        <w:t xml:space="preserve">Nuevas disciplinas a consulta: </w:t>
      </w:r>
      <w:r w:rsidR="0020435C" w:rsidRPr="00C872A8">
        <w:rPr>
          <w:lang w:val="es-ES"/>
        </w:rPr>
        <w:t>Tiro, Arquería y Remo</w:t>
      </w:r>
    </w:p>
    <w:p w14:paraId="7C996B63" w14:textId="77777777" w:rsidR="00F220BF" w:rsidRDefault="00F220BF" w:rsidP="00F9435E">
      <w:pPr>
        <w:pStyle w:val="Prrafodelista"/>
        <w:numPr>
          <w:ilvl w:val="0"/>
          <w:numId w:val="1"/>
        </w:numPr>
        <w:jc w:val="both"/>
        <w:rPr>
          <w:lang w:val="es-ES"/>
        </w:rPr>
      </w:pPr>
      <w:r>
        <w:rPr>
          <w:lang w:val="es-ES"/>
        </w:rPr>
        <w:t>Nuevas categorías</w:t>
      </w:r>
      <w:r w:rsidR="00C872A8">
        <w:rPr>
          <w:lang w:val="es-ES"/>
        </w:rPr>
        <w:t xml:space="preserve"> confirmadas</w:t>
      </w:r>
      <w:r>
        <w:rPr>
          <w:lang w:val="es-ES"/>
        </w:rPr>
        <w:t xml:space="preserve">: </w:t>
      </w:r>
      <w:r w:rsidR="00C872A8">
        <w:rPr>
          <w:lang w:val="es-ES"/>
        </w:rPr>
        <w:t xml:space="preserve">+45 en Vóley Femenino, +65 en Fútbol 11 </w:t>
      </w:r>
    </w:p>
    <w:p w14:paraId="24B9C069" w14:textId="77777777" w:rsidR="00C872A8" w:rsidRDefault="00C872A8" w:rsidP="00F9435E">
      <w:pPr>
        <w:pStyle w:val="Prrafodelista"/>
        <w:numPr>
          <w:ilvl w:val="0"/>
          <w:numId w:val="1"/>
        </w:numPr>
        <w:jc w:val="both"/>
        <w:rPr>
          <w:lang w:val="es-ES"/>
        </w:rPr>
      </w:pPr>
      <w:r>
        <w:rPr>
          <w:lang w:val="es-ES"/>
        </w:rPr>
        <w:t>Nuevas categorías a consulta: +45 en Hockey Femenino</w:t>
      </w:r>
    </w:p>
    <w:p w14:paraId="051730F9" w14:textId="77777777" w:rsidR="008374EE" w:rsidRPr="005B2E2A" w:rsidRDefault="005B2E2A" w:rsidP="00F9435E">
      <w:pPr>
        <w:jc w:val="both"/>
        <w:rPr>
          <w:lang w:val="es-ES"/>
        </w:rPr>
      </w:pPr>
      <w:r w:rsidRPr="00B81E58">
        <w:rPr>
          <w:b/>
          <w:lang w:val="es-ES"/>
        </w:rPr>
        <w:t>PRESUPUESTO:</w:t>
      </w:r>
      <w:r w:rsidRPr="005B2E2A">
        <w:rPr>
          <w:lang w:val="es-ES"/>
        </w:rPr>
        <w:t xml:space="preserve"> </w:t>
      </w:r>
      <w:r w:rsidR="00E1487C" w:rsidRPr="005B2E2A">
        <w:rPr>
          <w:lang w:val="es-ES"/>
        </w:rPr>
        <w:t>Se invita al Consejo Organizador a exponer el presupuesto general del evento, con sus respectivos desagregados, el cual fue circularizado previamente a cada uno de los participantes de la presente reunión. Efectuadas las aclaraciones pertinentes a cada una de las consultas que se fueron recibiendo</w:t>
      </w:r>
      <w:r w:rsidR="00CF2CEA" w:rsidRPr="005B2E2A">
        <w:rPr>
          <w:lang w:val="es-ES"/>
        </w:rPr>
        <w:t>,</w:t>
      </w:r>
      <w:r w:rsidR="00E1487C" w:rsidRPr="005B2E2A">
        <w:rPr>
          <w:lang w:val="es-ES"/>
        </w:rPr>
        <w:t xml:space="preserve"> se fija en la suma de pesos $75.000 el costo de inscripción para los participantes deportivos y de pesos $30.000 para los acompañantes. En los montos antes señalados </w:t>
      </w:r>
      <w:r w:rsidR="0031454B" w:rsidRPr="005B2E2A">
        <w:rPr>
          <w:lang w:val="es-ES"/>
        </w:rPr>
        <w:t xml:space="preserve">no está incluido el evento </w:t>
      </w:r>
      <w:r w:rsidR="00E1487C" w:rsidRPr="005B2E2A">
        <w:rPr>
          <w:lang w:val="es-ES"/>
        </w:rPr>
        <w:t>social de cierre</w:t>
      </w:r>
      <w:r w:rsidR="00CF2CEA" w:rsidRPr="005B2E2A">
        <w:rPr>
          <w:lang w:val="es-ES"/>
        </w:rPr>
        <w:t>,</w:t>
      </w:r>
      <w:r w:rsidR="00E1487C" w:rsidRPr="005B2E2A">
        <w:rPr>
          <w:lang w:val="es-ES"/>
        </w:rPr>
        <w:t xml:space="preserve"> como así tampoco la entrega de una remera individual </w:t>
      </w:r>
      <w:r w:rsidR="00CF2CEA" w:rsidRPr="005B2E2A">
        <w:rPr>
          <w:lang w:val="es-ES"/>
        </w:rPr>
        <w:t>identificatoria</w:t>
      </w:r>
      <w:r w:rsidR="00E1487C" w:rsidRPr="005B2E2A">
        <w:rPr>
          <w:lang w:val="es-ES"/>
        </w:rPr>
        <w:t xml:space="preserve"> para cada participante del evento. </w:t>
      </w:r>
      <w:r w:rsidR="0031454B" w:rsidRPr="005B2E2A">
        <w:rPr>
          <w:lang w:val="es-ES"/>
        </w:rPr>
        <w:t xml:space="preserve">La concreción de ambos </w:t>
      </w:r>
      <w:r w:rsidR="00E1487C" w:rsidRPr="005B2E2A">
        <w:rPr>
          <w:lang w:val="es-ES"/>
        </w:rPr>
        <w:t>ítems</w:t>
      </w:r>
      <w:r w:rsidR="0031454B" w:rsidRPr="005B2E2A">
        <w:rPr>
          <w:lang w:val="es-ES"/>
        </w:rPr>
        <w:t>,</w:t>
      </w:r>
      <w:r w:rsidR="00E1487C" w:rsidRPr="005B2E2A">
        <w:rPr>
          <w:lang w:val="es-ES"/>
        </w:rPr>
        <w:t xml:space="preserve"> están supeditados a la obtención de la sponsorización corres</w:t>
      </w:r>
      <w:r w:rsidR="0031454B" w:rsidRPr="005B2E2A">
        <w:rPr>
          <w:lang w:val="es-ES"/>
        </w:rPr>
        <w:t>pondiente.</w:t>
      </w:r>
    </w:p>
    <w:p w14:paraId="65BE761B" w14:textId="77777777" w:rsidR="00340315" w:rsidRPr="00CB7661" w:rsidRDefault="00CB7661" w:rsidP="00F9435E">
      <w:pPr>
        <w:jc w:val="both"/>
        <w:rPr>
          <w:lang w:val="es-ES"/>
        </w:rPr>
      </w:pPr>
      <w:r w:rsidRPr="00B81E58">
        <w:rPr>
          <w:b/>
          <w:lang w:val="es-ES"/>
        </w:rPr>
        <w:t>HOTELERÍA:</w:t>
      </w:r>
      <w:r>
        <w:rPr>
          <w:lang w:val="es-ES"/>
        </w:rPr>
        <w:t xml:space="preserve"> </w:t>
      </w:r>
      <w:r w:rsidR="00BE3B3B" w:rsidRPr="00CB7661">
        <w:rPr>
          <w:lang w:val="es-ES"/>
        </w:rPr>
        <w:t xml:space="preserve">Se </w:t>
      </w:r>
      <w:r w:rsidR="00D20200" w:rsidRPr="00CB7661">
        <w:rPr>
          <w:lang w:val="es-ES"/>
        </w:rPr>
        <w:t>distribuye</w:t>
      </w:r>
      <w:r w:rsidR="00BE3B3B" w:rsidRPr="00CB7661">
        <w:rPr>
          <w:lang w:val="es-ES"/>
        </w:rPr>
        <w:t xml:space="preserve"> </w:t>
      </w:r>
      <w:r w:rsidR="007E43D3" w:rsidRPr="00CB7661">
        <w:rPr>
          <w:lang w:val="es-ES"/>
        </w:rPr>
        <w:t xml:space="preserve">grilla con </w:t>
      </w:r>
      <w:r w:rsidR="00BE3B3B" w:rsidRPr="00CB7661">
        <w:rPr>
          <w:lang w:val="es-ES"/>
        </w:rPr>
        <w:t>detalles pormenorizados</w:t>
      </w:r>
      <w:r w:rsidR="00901FF3" w:rsidRPr="00CB7661">
        <w:rPr>
          <w:lang w:val="es-ES"/>
        </w:rPr>
        <w:t xml:space="preserve"> de la oferta hotelera tanto de la</w:t>
      </w:r>
      <w:r w:rsidR="00BE3B3B" w:rsidRPr="00CB7661">
        <w:rPr>
          <w:lang w:val="es-ES"/>
        </w:rPr>
        <w:t xml:space="preserve"> Ciudad de Córdoba como de Villa Carlos Paz, con la ubicación de cada hotel y su precio estimativo. Atento a la amplia oferta con la que cuentan ambas ciudades, se da libertad de contratación a cada Consejo participante.</w:t>
      </w:r>
    </w:p>
    <w:p w14:paraId="56C5C5BF" w14:textId="77777777" w:rsidR="006D0C3E" w:rsidRPr="00CB7661" w:rsidRDefault="00CB7661" w:rsidP="00F9435E">
      <w:pPr>
        <w:jc w:val="both"/>
        <w:rPr>
          <w:lang w:val="es-ES"/>
        </w:rPr>
      </w:pPr>
      <w:r w:rsidRPr="00B81E58">
        <w:rPr>
          <w:b/>
          <w:lang w:val="es-ES"/>
        </w:rPr>
        <w:t>ESTIMACIÓN DE PARTICIPANTES</w:t>
      </w:r>
      <w:r w:rsidR="00D84597" w:rsidRPr="00B81E58">
        <w:rPr>
          <w:b/>
          <w:lang w:val="es-ES"/>
        </w:rPr>
        <w:t xml:space="preserve"> Y ANTICIPOS</w:t>
      </w:r>
      <w:r>
        <w:rPr>
          <w:lang w:val="es-ES"/>
        </w:rPr>
        <w:t xml:space="preserve">: </w:t>
      </w:r>
      <w:r w:rsidR="006D0C3E" w:rsidRPr="00CB7661">
        <w:rPr>
          <w:lang w:val="es-ES"/>
        </w:rPr>
        <w:t>Del relevamiento realizado en los distintos consejos sobre la</w:t>
      </w:r>
      <w:r w:rsidR="009250FF" w:rsidRPr="00CB7661">
        <w:rPr>
          <w:lang w:val="es-ES"/>
        </w:rPr>
        <w:t xml:space="preserve"> participación </w:t>
      </w:r>
      <w:r w:rsidR="006D0C3E" w:rsidRPr="00CB7661">
        <w:rPr>
          <w:lang w:val="es-ES"/>
        </w:rPr>
        <w:t xml:space="preserve">en el evento, surge una cantidad estimada de 1.800 deportistas los cuales fueron tomados como base para confección del presupuesto general del evento. </w:t>
      </w:r>
    </w:p>
    <w:p w14:paraId="7C40055A" w14:textId="77777777" w:rsidR="006D0C3E" w:rsidRPr="00CB7661" w:rsidRDefault="006D0C3E" w:rsidP="008C50B4">
      <w:pPr>
        <w:rPr>
          <w:lang w:val="es-ES"/>
        </w:rPr>
      </w:pPr>
      <w:r w:rsidRPr="00CB7661">
        <w:rPr>
          <w:lang w:val="es-ES"/>
        </w:rPr>
        <w:t>Se establece el siguiente cronograma de pagos para la concreción de los anticipos:</w:t>
      </w:r>
    </w:p>
    <w:p w14:paraId="3F1A4D26" w14:textId="77777777" w:rsidR="006D0C3E" w:rsidRDefault="006D0C3E" w:rsidP="008C50B4">
      <w:pPr>
        <w:ind w:left="720"/>
        <w:rPr>
          <w:lang w:val="es-ES"/>
        </w:rPr>
      </w:pPr>
      <w:r w:rsidRPr="006D0C3E">
        <w:rPr>
          <w:lang w:val="es-ES"/>
        </w:rPr>
        <w:t>-</w:t>
      </w:r>
      <w:r>
        <w:rPr>
          <w:lang w:val="es-ES"/>
        </w:rPr>
        <w:t xml:space="preserve"> 40% hasta el 24/05</w:t>
      </w:r>
      <w:r w:rsidR="00BB1BB3">
        <w:rPr>
          <w:lang w:val="es-ES"/>
        </w:rPr>
        <w:br/>
      </w:r>
      <w:r>
        <w:rPr>
          <w:lang w:val="es-ES"/>
        </w:rPr>
        <w:t>- 30% hasta el 26/07</w:t>
      </w:r>
      <w:r w:rsidR="00BB1BB3">
        <w:rPr>
          <w:lang w:val="es-ES"/>
        </w:rPr>
        <w:br/>
      </w:r>
      <w:r>
        <w:rPr>
          <w:lang w:val="es-ES"/>
        </w:rPr>
        <w:t>- 20% hasta el 13/09</w:t>
      </w:r>
      <w:r w:rsidR="00BB1BB3">
        <w:rPr>
          <w:lang w:val="es-ES"/>
        </w:rPr>
        <w:br/>
      </w:r>
      <w:r>
        <w:rPr>
          <w:lang w:val="es-ES"/>
        </w:rPr>
        <w:t>- 10% al inicio del evento</w:t>
      </w:r>
    </w:p>
    <w:p w14:paraId="6F0E8398" w14:textId="77777777" w:rsidR="00180EB7" w:rsidRDefault="00180EB7" w:rsidP="00F9435E">
      <w:pPr>
        <w:jc w:val="both"/>
        <w:rPr>
          <w:lang w:val="es-ES"/>
        </w:rPr>
      </w:pPr>
      <w:r>
        <w:rPr>
          <w:lang w:val="es-ES"/>
        </w:rPr>
        <w:t xml:space="preserve">Se solicita que cada Consejo informe hasta el próximo 3 de mayo, su </w:t>
      </w:r>
      <w:r w:rsidR="003A1959">
        <w:rPr>
          <w:lang w:val="es-ES"/>
        </w:rPr>
        <w:t xml:space="preserve">confirmación </w:t>
      </w:r>
      <w:r>
        <w:rPr>
          <w:lang w:val="es-ES"/>
        </w:rPr>
        <w:t>de participantes</w:t>
      </w:r>
      <w:r w:rsidR="003A1959">
        <w:rPr>
          <w:lang w:val="es-ES"/>
        </w:rPr>
        <w:t xml:space="preserve"> y acompañantes, pudiendo la misma ser ajustada hasta el día 26 de julio, otorgándose este plazo atendiendo al contexto económico actual.</w:t>
      </w:r>
    </w:p>
    <w:p w14:paraId="1ADB416D" w14:textId="77777777" w:rsidR="00B21DC8" w:rsidRDefault="00B81E58" w:rsidP="00F9435E">
      <w:pPr>
        <w:jc w:val="both"/>
        <w:rPr>
          <w:lang w:val="es-ES"/>
        </w:rPr>
      </w:pPr>
      <w:r>
        <w:rPr>
          <w:b/>
          <w:lang w:val="es-ES"/>
        </w:rPr>
        <w:t xml:space="preserve">VARIOS: </w:t>
      </w:r>
      <w:r w:rsidR="00B21DC8">
        <w:rPr>
          <w:lang w:val="es-ES"/>
        </w:rPr>
        <w:t>Se realiza el sorteo con la asignación del número correspondiente a cada consejo, el cual se utiliza a los fines de la organización de los respectivos fixtures del evento. Se adjunta resultado del mismo.</w:t>
      </w:r>
    </w:p>
    <w:p w14:paraId="6869B8F4" w14:textId="6AF178AA" w:rsidR="007C69F8" w:rsidRPr="006D0C3E" w:rsidRDefault="0097367E" w:rsidP="00F9435E">
      <w:pPr>
        <w:jc w:val="both"/>
        <w:rPr>
          <w:lang w:val="es-ES"/>
        </w:rPr>
      </w:pPr>
      <w:r>
        <w:rPr>
          <w:lang w:val="es-ES"/>
        </w:rPr>
        <w:t>Se propone</w:t>
      </w:r>
      <w:r w:rsidR="007C69F8">
        <w:rPr>
          <w:lang w:val="es-ES"/>
        </w:rPr>
        <w:t xml:space="preserve"> para el día 12 de julio la realización de la próxima reunión </w:t>
      </w:r>
      <w:r w:rsidR="009C118C">
        <w:rPr>
          <w:lang w:val="es-ES"/>
        </w:rPr>
        <w:t xml:space="preserve">del Comité </w:t>
      </w:r>
      <w:r w:rsidR="00140187">
        <w:rPr>
          <w:lang w:val="es-ES"/>
        </w:rPr>
        <w:t>Asesor Deportivo</w:t>
      </w:r>
      <w:r w:rsidR="009C118C">
        <w:rPr>
          <w:lang w:val="es-ES"/>
        </w:rPr>
        <w:t>; lo cual será ratificado oportunamente.</w:t>
      </w:r>
    </w:p>
    <w:sectPr w:rsidR="007C69F8" w:rsidRPr="006D0C3E" w:rsidSect="00EC45C3">
      <w:headerReference w:type="default" r:id="rId7"/>
      <w:pgSz w:w="12240" w:h="15840"/>
      <w:pgMar w:top="1417" w:right="1701" w:bottom="1417"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03BD" w14:textId="77777777" w:rsidR="00EC45C3" w:rsidRDefault="00EC45C3" w:rsidP="00075BFA">
      <w:pPr>
        <w:spacing w:after="0" w:line="240" w:lineRule="auto"/>
      </w:pPr>
      <w:r>
        <w:separator/>
      </w:r>
    </w:p>
  </w:endnote>
  <w:endnote w:type="continuationSeparator" w:id="0">
    <w:p w14:paraId="4394755D" w14:textId="77777777" w:rsidR="00EC45C3" w:rsidRDefault="00EC45C3" w:rsidP="0007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A8D7" w14:textId="77777777" w:rsidR="00EC45C3" w:rsidRDefault="00EC45C3" w:rsidP="00075BFA">
      <w:pPr>
        <w:spacing w:after="0" w:line="240" w:lineRule="auto"/>
      </w:pPr>
      <w:r>
        <w:separator/>
      </w:r>
    </w:p>
  </w:footnote>
  <w:footnote w:type="continuationSeparator" w:id="0">
    <w:p w14:paraId="16F7580E" w14:textId="77777777" w:rsidR="00EC45C3" w:rsidRDefault="00EC45C3" w:rsidP="0007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144"/>
      <w:gridCol w:w="4694"/>
    </w:tblGrid>
    <w:tr w:rsidR="00075BFA" w14:paraId="5DFDAC58" w14:textId="77777777" w:rsidTr="00075BFA">
      <w:tc>
        <w:tcPr>
          <w:tcW w:w="4245" w:type="dxa"/>
          <w:tcMar>
            <w:top w:w="0" w:type="dxa"/>
            <w:left w:w="108" w:type="dxa"/>
            <w:bottom w:w="0" w:type="dxa"/>
            <w:right w:w="108" w:type="dxa"/>
          </w:tcMar>
          <w:hideMark/>
        </w:tcPr>
        <w:p w14:paraId="731566A7" w14:textId="69A9CA21" w:rsidR="00075BFA" w:rsidRDefault="00075BFA" w:rsidP="00075BFA">
          <w:pPr>
            <w:spacing w:before="100" w:beforeAutospacing="1" w:after="100" w:afterAutospacing="1"/>
            <w:rPr>
              <w:rFonts w:ascii="Calibri" w:eastAsiaTheme="minorEastAsia" w:hAnsi="Calibri" w:cs="Calibri"/>
              <w:noProof/>
              <w:color w:val="1F497D"/>
              <w:sz w:val="24"/>
              <w:szCs w:val="24"/>
              <w:lang w:eastAsia="es-AR"/>
            </w:rPr>
          </w:pPr>
          <w:r>
            <w:rPr>
              <w:rFonts w:ascii="Gill Sans MT" w:eastAsiaTheme="minorEastAsia" w:hAnsi="Gill Sans MT"/>
              <w:noProof/>
              <w:color w:val="1F497D"/>
              <w:lang w:eastAsia="es-AR"/>
            </w:rPr>
            <w:drawing>
              <wp:inline distT="0" distB="0" distL="0" distR="0" wp14:anchorId="7C65C803" wp14:editId="3ECD6BB5">
                <wp:extent cx="2076450" cy="546100"/>
                <wp:effectExtent l="0" t="0" r="0" b="6350"/>
                <wp:docPr id="1224591377" name="Imagen 2" descr="logo nuevo FACP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nuevo FACP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6100"/>
                        </a:xfrm>
                        <a:prstGeom prst="rect">
                          <a:avLst/>
                        </a:prstGeom>
                        <a:noFill/>
                        <a:ln>
                          <a:noFill/>
                        </a:ln>
                      </pic:spPr>
                    </pic:pic>
                  </a:graphicData>
                </a:graphic>
              </wp:inline>
            </w:drawing>
          </w:r>
        </w:p>
      </w:tc>
      <w:tc>
        <w:tcPr>
          <w:tcW w:w="7087" w:type="dxa"/>
          <w:tcMar>
            <w:top w:w="0" w:type="dxa"/>
            <w:left w:w="108" w:type="dxa"/>
            <w:bottom w:w="0" w:type="dxa"/>
            <w:right w:w="108" w:type="dxa"/>
          </w:tcMar>
          <w:vAlign w:val="bottom"/>
          <w:hideMark/>
        </w:tcPr>
        <w:p w14:paraId="17100E34" w14:textId="77777777" w:rsidR="00075BFA" w:rsidRDefault="00075BFA" w:rsidP="00075BFA">
          <w:pPr>
            <w:rPr>
              <w:rFonts w:ascii="Calibri" w:eastAsiaTheme="minorEastAsia" w:hAnsi="Calibri" w:cs="Calibri"/>
              <w:noProof/>
              <w:color w:val="1F497D"/>
              <w:sz w:val="24"/>
              <w:szCs w:val="24"/>
              <w:lang w:eastAsia="es-AR"/>
            </w:rPr>
          </w:pPr>
        </w:p>
      </w:tc>
    </w:tr>
    <w:tr w:rsidR="00075BFA" w14:paraId="389DCDB1" w14:textId="77777777" w:rsidTr="00075BFA">
      <w:tc>
        <w:tcPr>
          <w:tcW w:w="11332" w:type="dxa"/>
          <w:gridSpan w:val="2"/>
          <w:tcMar>
            <w:top w:w="0" w:type="dxa"/>
            <w:left w:w="108" w:type="dxa"/>
            <w:bottom w:w="0" w:type="dxa"/>
            <w:right w:w="108" w:type="dxa"/>
          </w:tcMar>
          <w:hideMark/>
        </w:tcPr>
        <w:p w14:paraId="67C9826F" w14:textId="1C5E221E" w:rsidR="00075BFA" w:rsidRDefault="00075BFA" w:rsidP="00075BFA">
          <w:pPr>
            <w:spacing w:before="100" w:beforeAutospacing="1" w:after="100" w:afterAutospacing="1"/>
            <w:rPr>
              <w:rFonts w:ascii="Calibri" w:eastAsia="Calibri" w:hAnsi="Calibri" w:cs="Calibri"/>
              <w:noProof/>
              <w:color w:val="1F497D"/>
              <w:sz w:val="24"/>
              <w:szCs w:val="24"/>
              <w:lang w:eastAsia="es-AR"/>
            </w:rPr>
          </w:pPr>
          <w:r>
            <w:rPr>
              <w:rFonts w:ascii="Gill Sans MT" w:eastAsiaTheme="minorEastAsia" w:hAnsi="Gill Sans MT"/>
              <w:noProof/>
              <w:color w:val="1F497D"/>
              <w:sz w:val="6"/>
              <w:szCs w:val="6"/>
              <w:lang w:eastAsia="es-AR"/>
            </w:rPr>
            <w:drawing>
              <wp:inline distT="0" distB="0" distL="0" distR="0" wp14:anchorId="67B703B0" wp14:editId="215D8904">
                <wp:extent cx="5612130" cy="20320"/>
                <wp:effectExtent l="0" t="0" r="0" b="0"/>
                <wp:docPr id="6774337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20320"/>
                        </a:xfrm>
                        <a:prstGeom prst="rect">
                          <a:avLst/>
                        </a:prstGeom>
                        <a:noFill/>
                        <a:ln>
                          <a:noFill/>
                        </a:ln>
                      </pic:spPr>
                    </pic:pic>
                  </a:graphicData>
                </a:graphic>
              </wp:inline>
            </w:drawing>
          </w:r>
        </w:p>
      </w:tc>
    </w:tr>
  </w:tbl>
  <w:p w14:paraId="14949DB6" w14:textId="77777777" w:rsidR="00075BFA" w:rsidRDefault="00075BFA">
    <w:pPr>
      <w:pStyle w:val="Encabezado"/>
    </w:pPr>
  </w:p>
  <w:p w14:paraId="1F69FF52" w14:textId="06E1359F" w:rsidR="00075BFA" w:rsidRPr="00075BFA" w:rsidRDefault="00075BFA">
    <w:pPr>
      <w:pStyle w:val="Encabezado"/>
      <w:rPr>
        <w:b/>
        <w:bCs/>
        <w:sz w:val="28"/>
        <w:szCs w:val="28"/>
      </w:rPr>
    </w:pPr>
    <w:r w:rsidRPr="00075BFA">
      <w:rPr>
        <w:b/>
        <w:bCs/>
        <w:sz w:val="28"/>
        <w:szCs w:val="28"/>
        <w:lang w:val="es-ES"/>
      </w:rPr>
      <w:t xml:space="preserve">Acta de la Reunión virtual de la </w:t>
    </w:r>
    <w:r w:rsidRPr="00075BFA">
      <w:rPr>
        <w:b/>
        <w:bCs/>
        <w:sz w:val="28"/>
        <w:szCs w:val="28"/>
        <w:lang w:val="es-ES"/>
      </w:rPr>
      <w:t>Comisión de Deportes de FACPCE</w:t>
    </w:r>
    <w:r w:rsidRPr="00075BFA">
      <w:rPr>
        <w:b/>
        <w:bCs/>
        <w:sz w:val="28"/>
        <w:szCs w:val="28"/>
        <w:lang w:val="es-ES"/>
      </w:rPr>
      <w:t xml:space="preserve"> 19/04/24 </w:t>
    </w:r>
  </w:p>
  <w:p w14:paraId="59E0EC93" w14:textId="77777777" w:rsidR="00075BFA" w:rsidRDefault="00075BFA">
    <w:pPr>
      <w:pStyle w:val="Encabezado"/>
    </w:pPr>
  </w:p>
  <w:p w14:paraId="59B7D147" w14:textId="77777777" w:rsidR="00075BFA" w:rsidRDefault="00075B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C1502"/>
    <w:multiLevelType w:val="hybridMultilevel"/>
    <w:tmpl w:val="05783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D28D8"/>
    <w:multiLevelType w:val="hybridMultilevel"/>
    <w:tmpl w:val="C2DAAA84"/>
    <w:lvl w:ilvl="0" w:tplc="12D49F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71775">
    <w:abstractNumId w:val="1"/>
  </w:num>
  <w:num w:numId="2" w16cid:durableId="182454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FF"/>
    <w:rsid w:val="0006268F"/>
    <w:rsid w:val="00071689"/>
    <w:rsid w:val="0007526D"/>
    <w:rsid w:val="00075BFA"/>
    <w:rsid w:val="000E1D3B"/>
    <w:rsid w:val="00140187"/>
    <w:rsid w:val="00154EA7"/>
    <w:rsid w:val="0016127F"/>
    <w:rsid w:val="001771F3"/>
    <w:rsid w:val="00180EB7"/>
    <w:rsid w:val="0020435C"/>
    <w:rsid w:val="0031454B"/>
    <w:rsid w:val="00340315"/>
    <w:rsid w:val="003A1959"/>
    <w:rsid w:val="00407ACA"/>
    <w:rsid w:val="004153C8"/>
    <w:rsid w:val="004300E6"/>
    <w:rsid w:val="004B339A"/>
    <w:rsid w:val="004F7265"/>
    <w:rsid w:val="00522228"/>
    <w:rsid w:val="00570709"/>
    <w:rsid w:val="005B2E2A"/>
    <w:rsid w:val="00634717"/>
    <w:rsid w:val="00670DDE"/>
    <w:rsid w:val="006D0C3E"/>
    <w:rsid w:val="00721DDE"/>
    <w:rsid w:val="00725B42"/>
    <w:rsid w:val="00755F48"/>
    <w:rsid w:val="007C69F8"/>
    <w:rsid w:val="007E43D3"/>
    <w:rsid w:val="008374EE"/>
    <w:rsid w:val="00896FFE"/>
    <w:rsid w:val="008C50B4"/>
    <w:rsid w:val="00901FF3"/>
    <w:rsid w:val="009250FF"/>
    <w:rsid w:val="009267E1"/>
    <w:rsid w:val="0097367E"/>
    <w:rsid w:val="00984BB8"/>
    <w:rsid w:val="0098722D"/>
    <w:rsid w:val="009A2959"/>
    <w:rsid w:val="009B0BE0"/>
    <w:rsid w:val="009C118C"/>
    <w:rsid w:val="009D186A"/>
    <w:rsid w:val="00A5672F"/>
    <w:rsid w:val="00A81125"/>
    <w:rsid w:val="00AC0480"/>
    <w:rsid w:val="00B06425"/>
    <w:rsid w:val="00B21DC8"/>
    <w:rsid w:val="00B63EFF"/>
    <w:rsid w:val="00B81E58"/>
    <w:rsid w:val="00BB097D"/>
    <w:rsid w:val="00BB1BB3"/>
    <w:rsid w:val="00BD7D4B"/>
    <w:rsid w:val="00BE3B3B"/>
    <w:rsid w:val="00C16884"/>
    <w:rsid w:val="00C311DF"/>
    <w:rsid w:val="00C741A7"/>
    <w:rsid w:val="00C84C8E"/>
    <w:rsid w:val="00C8624C"/>
    <w:rsid w:val="00C872A8"/>
    <w:rsid w:val="00CB7661"/>
    <w:rsid w:val="00CC36A0"/>
    <w:rsid w:val="00CF2CEA"/>
    <w:rsid w:val="00D20200"/>
    <w:rsid w:val="00D204E4"/>
    <w:rsid w:val="00D720F3"/>
    <w:rsid w:val="00D84597"/>
    <w:rsid w:val="00E1487C"/>
    <w:rsid w:val="00EB05D7"/>
    <w:rsid w:val="00EC45C3"/>
    <w:rsid w:val="00F220BF"/>
    <w:rsid w:val="00F9435E"/>
    <w:rsid w:val="00FB78AC"/>
    <w:rsid w:val="00FD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4511"/>
  <w15:chartTrackingRefBased/>
  <w15:docId w15:val="{8FF7E8EA-B31B-41AE-8067-BE86936D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20BF"/>
    <w:pPr>
      <w:ind w:left="720"/>
      <w:contextualSpacing/>
    </w:pPr>
  </w:style>
  <w:style w:type="paragraph" w:styleId="Encabezado">
    <w:name w:val="header"/>
    <w:basedOn w:val="Normal"/>
    <w:link w:val="EncabezadoCar"/>
    <w:uiPriority w:val="99"/>
    <w:unhideWhenUsed/>
    <w:rsid w:val="00075B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BFA"/>
  </w:style>
  <w:style w:type="paragraph" w:styleId="Piedepgina">
    <w:name w:val="footer"/>
    <w:basedOn w:val="Normal"/>
    <w:link w:val="PiedepginaCar"/>
    <w:uiPriority w:val="99"/>
    <w:unhideWhenUsed/>
    <w:rsid w:val="00075B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dc:creator>
  <cp:keywords/>
  <dc:description/>
  <cp:lastModifiedBy>Mails FACPCE</cp:lastModifiedBy>
  <cp:revision>102</cp:revision>
  <cp:lastPrinted>2024-04-30T19:21:00Z</cp:lastPrinted>
  <dcterms:created xsi:type="dcterms:W3CDTF">2024-04-23T13:56:00Z</dcterms:created>
  <dcterms:modified xsi:type="dcterms:W3CDTF">2024-04-30T19:26:00Z</dcterms:modified>
</cp:coreProperties>
</file>