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BB" w:rsidRDefault="00E14ABB">
      <w:pPr>
        <w:pStyle w:val="Ttulo"/>
        <w:rPr>
          <w:u w:val="single"/>
        </w:rPr>
      </w:pPr>
    </w:p>
    <w:p w:rsidR="00E14ABB" w:rsidRDefault="00E14ABB">
      <w:pPr>
        <w:pStyle w:val="Ttulo"/>
        <w:rPr>
          <w:u w:val="single"/>
        </w:rPr>
      </w:pPr>
    </w:p>
    <w:p w:rsidR="00134687" w:rsidRPr="00E14ABB" w:rsidRDefault="004F575A">
      <w:pPr>
        <w:pStyle w:val="Ttulo"/>
        <w:rPr>
          <w:u w:val="single"/>
        </w:rPr>
      </w:pPr>
      <w:r w:rsidRPr="00E14ABB">
        <w:rPr>
          <w:u w:val="single"/>
        </w:rPr>
        <w:t xml:space="preserve">RESOLUCION GENERAL Nº </w:t>
      </w:r>
      <w:r w:rsidR="0051068A" w:rsidRPr="00E14ABB">
        <w:rPr>
          <w:u w:val="single"/>
        </w:rPr>
        <w:t>1.810</w:t>
      </w:r>
    </w:p>
    <w:p w:rsidR="00134687" w:rsidRDefault="00134687">
      <w:pPr>
        <w:jc w:val="both"/>
      </w:pPr>
    </w:p>
    <w:p w:rsidR="00134687" w:rsidRDefault="00134687">
      <w:pPr>
        <w:jc w:val="both"/>
      </w:pPr>
    </w:p>
    <w:p w:rsidR="00134687" w:rsidRDefault="00134687">
      <w:pPr>
        <w:jc w:val="right"/>
      </w:pPr>
      <w:r>
        <w:t xml:space="preserve">Salta, </w:t>
      </w:r>
      <w:r w:rsidR="004F575A">
        <w:t>22 de Marzo de 2010</w:t>
      </w:r>
    </w:p>
    <w:p w:rsidR="00134687" w:rsidRDefault="00134687">
      <w:pPr>
        <w:jc w:val="both"/>
      </w:pPr>
    </w:p>
    <w:p w:rsidR="00134687" w:rsidRDefault="00134687">
      <w:pPr>
        <w:jc w:val="both"/>
      </w:pPr>
    </w:p>
    <w:p w:rsidR="00134687" w:rsidRDefault="00134687">
      <w:pPr>
        <w:jc w:val="both"/>
      </w:pPr>
      <w:r>
        <w:t>VISTO:</w:t>
      </w:r>
    </w:p>
    <w:p w:rsidR="00134687" w:rsidRDefault="00134687">
      <w:pPr>
        <w:jc w:val="both"/>
      </w:pPr>
    </w:p>
    <w:p w:rsidR="00134687" w:rsidRDefault="00134687">
      <w:pPr>
        <w:jc w:val="both"/>
      </w:pPr>
      <w:r>
        <w:tab/>
        <w:t xml:space="preserve"> La necesidad de efectuar la auditoria externa de los Estados Contables del Consejo Profesional de Ciencias Económicas de Salta de acuerdo a las normas profesionales en vigencia; y</w:t>
      </w:r>
    </w:p>
    <w:p w:rsidR="00134687" w:rsidRDefault="00134687">
      <w:pPr>
        <w:jc w:val="both"/>
      </w:pPr>
    </w:p>
    <w:p w:rsidR="00134687" w:rsidRDefault="00134687">
      <w:pPr>
        <w:jc w:val="both"/>
      </w:pPr>
    </w:p>
    <w:p w:rsidR="00134687" w:rsidRDefault="00134687">
      <w:pPr>
        <w:jc w:val="both"/>
      </w:pPr>
      <w:r>
        <w:t>CONSIDERANDO:</w:t>
      </w:r>
    </w:p>
    <w:p w:rsidR="00134687" w:rsidRDefault="00134687">
      <w:pPr>
        <w:jc w:val="both"/>
      </w:pPr>
    </w:p>
    <w:p w:rsidR="00134687" w:rsidRDefault="00134687">
      <w:pPr>
        <w:jc w:val="both"/>
      </w:pPr>
      <w:r>
        <w:tab/>
        <w:t xml:space="preserve"> Que se deben fijar las condiciones que deberán acreditar los interesados, la metodología para su selección, la forma de contratación, los contenidos mínimos de los informes de Auditoría y su periodicidad, y la forma en que se remunerará el trabajo profesional;</w:t>
      </w:r>
    </w:p>
    <w:p w:rsidR="00134687" w:rsidRDefault="00134687">
      <w:pPr>
        <w:jc w:val="both"/>
      </w:pPr>
    </w:p>
    <w:p w:rsidR="00134687" w:rsidRDefault="00134687">
      <w:pPr>
        <w:jc w:val="both"/>
      </w:pPr>
      <w:r>
        <w:tab/>
      </w:r>
    </w:p>
    <w:p w:rsidR="00134687" w:rsidRDefault="00134687">
      <w:pPr>
        <w:jc w:val="both"/>
      </w:pPr>
      <w:r>
        <w:t>POR TODO ELLO:</w:t>
      </w:r>
    </w:p>
    <w:p w:rsidR="00134687" w:rsidRDefault="00134687">
      <w:pPr>
        <w:jc w:val="both"/>
      </w:pPr>
    </w:p>
    <w:p w:rsidR="00134687" w:rsidRDefault="00134687" w:rsidP="00581E43">
      <w:pPr>
        <w:jc w:val="center"/>
      </w:pPr>
      <w:r>
        <w:t>EL CONSEJO DIRECTIVO DEL</w:t>
      </w:r>
    </w:p>
    <w:p w:rsidR="00134687" w:rsidRDefault="00134687" w:rsidP="00581E43">
      <w:pPr>
        <w:jc w:val="center"/>
      </w:pPr>
      <w:r>
        <w:t>CONSEJO PROFESIONAL DE CIENCIAS ECONOMICAS DE SALTA</w:t>
      </w:r>
    </w:p>
    <w:p w:rsidR="00134687" w:rsidRDefault="00134687" w:rsidP="00581E43">
      <w:pPr>
        <w:jc w:val="center"/>
      </w:pPr>
      <w:r>
        <w:t>R E S U E L V E :</w:t>
      </w:r>
    </w:p>
    <w:p w:rsidR="00134687" w:rsidRDefault="00134687">
      <w:pPr>
        <w:jc w:val="both"/>
      </w:pPr>
    </w:p>
    <w:p w:rsidR="00134687" w:rsidRDefault="00134687">
      <w:pPr>
        <w:jc w:val="both"/>
      </w:pPr>
    </w:p>
    <w:p w:rsidR="00134687" w:rsidRDefault="00134687">
      <w:pPr>
        <w:jc w:val="both"/>
      </w:pPr>
      <w:r w:rsidRPr="007C2E6D">
        <w:rPr>
          <w:b/>
          <w:bCs/>
          <w:u w:val="single"/>
        </w:rPr>
        <w:t>ARTICULO 1º</w:t>
      </w:r>
      <w:r>
        <w:rPr>
          <w:b/>
          <w:bCs/>
        </w:rPr>
        <w:t>:</w:t>
      </w:r>
      <w:r>
        <w:t xml:space="preserve"> Llamar a inscripción de interesados en efectuar la auditoría externa de los Estados Contables del Consejo Profesional de Ciencias Económicas de Salta.</w:t>
      </w:r>
    </w:p>
    <w:p w:rsidR="00134687" w:rsidRDefault="00134687">
      <w:pPr>
        <w:jc w:val="both"/>
      </w:pPr>
    </w:p>
    <w:p w:rsidR="00134687" w:rsidRDefault="00134687">
      <w:pPr>
        <w:jc w:val="both"/>
      </w:pPr>
      <w:r w:rsidRPr="007C2E6D">
        <w:rPr>
          <w:b/>
          <w:bCs/>
          <w:u w:val="single"/>
        </w:rPr>
        <w:t>ARTICULO 2º</w:t>
      </w:r>
      <w:r>
        <w:rPr>
          <w:b/>
          <w:bCs/>
        </w:rPr>
        <w:t>:</w:t>
      </w:r>
      <w:r>
        <w:t xml:space="preserve"> Aprobar las condiciones generales y particulares del llamado a inscripción de interesados y contratación para la realización de la auditoría externa de los Estados Contables del Consejo Profesional de Ciencias Económicas de Salta, que se indican en el Anexo I, que forma parte integrante de la presente Resolución.</w:t>
      </w:r>
    </w:p>
    <w:p w:rsidR="00134687" w:rsidRDefault="00134687">
      <w:pPr>
        <w:jc w:val="both"/>
      </w:pPr>
    </w:p>
    <w:p w:rsidR="00134687" w:rsidRDefault="00134687">
      <w:pPr>
        <w:jc w:val="both"/>
      </w:pPr>
      <w:r w:rsidRPr="007C2E6D">
        <w:rPr>
          <w:b/>
          <w:bCs/>
          <w:u w:val="single"/>
        </w:rPr>
        <w:t>ARTICULO 3º</w:t>
      </w:r>
      <w:r>
        <w:rPr>
          <w:b/>
          <w:bCs/>
        </w:rPr>
        <w:t>:</w:t>
      </w:r>
      <w:r>
        <w:t xml:space="preserve"> Derogar </w:t>
      </w:r>
      <w:smartTag w:uri="urn:schemas-microsoft-com:office:smarttags" w:element="PersonName">
        <w:smartTagPr>
          <w:attr w:name="ProductID" w:val="la Resoluci￳n General"/>
        </w:smartTagPr>
        <w:r>
          <w:t>la Resoluci</w:t>
        </w:r>
        <w:r w:rsidR="00104220">
          <w:t>ó</w:t>
        </w:r>
        <w:r>
          <w:t>n General</w:t>
        </w:r>
      </w:smartTag>
      <w:r>
        <w:t xml:space="preserve"> N</w:t>
      </w:r>
      <w:r w:rsidR="00104220">
        <w:t>º</w:t>
      </w:r>
      <w:r>
        <w:t xml:space="preserve"> </w:t>
      </w:r>
      <w:r w:rsidR="00104220">
        <w:t>1.437 del 19 de Diciembre de 2</w:t>
      </w:r>
      <w:r w:rsidR="00BA3703">
        <w:t>005.</w:t>
      </w:r>
    </w:p>
    <w:p w:rsidR="00134687" w:rsidRDefault="00134687">
      <w:pPr>
        <w:jc w:val="both"/>
      </w:pPr>
    </w:p>
    <w:p w:rsidR="00134687" w:rsidRDefault="00134687">
      <w:pPr>
        <w:jc w:val="both"/>
      </w:pPr>
      <w:r w:rsidRPr="007C2E6D">
        <w:rPr>
          <w:b/>
          <w:bCs/>
          <w:u w:val="single"/>
        </w:rPr>
        <w:t>ARTICULO 4º</w:t>
      </w:r>
      <w:r>
        <w:rPr>
          <w:b/>
          <w:bCs/>
        </w:rPr>
        <w:t>:</w:t>
      </w:r>
      <w:r>
        <w:t xml:space="preserve"> D</w:t>
      </w:r>
      <w:r w:rsidR="007C2E6D">
        <w:t>ar</w:t>
      </w:r>
      <w:r>
        <w:t xml:space="preserve"> a conocimiento de los profesionales matriculados, c</w:t>
      </w:r>
      <w:r w:rsidR="007C2E6D">
        <w:t>opiar</w:t>
      </w:r>
      <w:r>
        <w:t xml:space="preserve"> y arch</w:t>
      </w:r>
      <w:r w:rsidR="007C2E6D">
        <w:t>ivar</w:t>
      </w:r>
      <w:r>
        <w:t>.</w:t>
      </w:r>
    </w:p>
    <w:p w:rsidR="00134687" w:rsidRDefault="00134687">
      <w:pPr>
        <w:jc w:val="both"/>
      </w:pPr>
    </w:p>
    <w:p w:rsidR="00134687" w:rsidRDefault="00134687">
      <w:pPr>
        <w:jc w:val="both"/>
      </w:pPr>
    </w:p>
    <w:p w:rsidR="00134687" w:rsidRDefault="00134687">
      <w:pPr>
        <w:jc w:val="both"/>
      </w:pPr>
    </w:p>
    <w:p w:rsidR="007C2E6D" w:rsidRDefault="007C2E6D">
      <w:pPr>
        <w:jc w:val="both"/>
      </w:pPr>
    </w:p>
    <w:p w:rsidR="007C2E6D" w:rsidRDefault="007C2E6D">
      <w:pPr>
        <w:jc w:val="both"/>
      </w:pPr>
    </w:p>
    <w:p w:rsidR="00134687" w:rsidRDefault="00134687">
      <w:pPr>
        <w:jc w:val="both"/>
      </w:pPr>
    </w:p>
    <w:p w:rsidR="00134687" w:rsidRDefault="00134687">
      <w:pPr>
        <w:jc w:val="both"/>
      </w:pPr>
    </w:p>
    <w:p w:rsidR="007C2E6D" w:rsidRPr="000B291B" w:rsidRDefault="007C2E6D" w:rsidP="007C2E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rPr>
      </w:pPr>
      <w:r w:rsidRPr="000B291B">
        <w:rPr>
          <w:sz w:val="20"/>
          <w:szCs w:val="20"/>
        </w:rPr>
        <w:tab/>
        <w:t xml:space="preserve">   CRA. JULIA PATRICIA DE BOCK</w:t>
      </w:r>
      <w:r w:rsidRPr="000B291B">
        <w:rPr>
          <w:sz w:val="20"/>
          <w:szCs w:val="20"/>
        </w:rPr>
        <w:tab/>
        <w:t xml:space="preserve">       </w:t>
      </w:r>
      <w:r>
        <w:rPr>
          <w:sz w:val="20"/>
          <w:szCs w:val="20"/>
        </w:rPr>
        <w:t xml:space="preserve"> </w:t>
      </w:r>
      <w:r w:rsidRPr="000B291B">
        <w:rPr>
          <w:sz w:val="20"/>
          <w:szCs w:val="20"/>
        </w:rPr>
        <w:t>CR. OSCAR ARTURO BRIONES</w:t>
      </w:r>
    </w:p>
    <w:p w:rsidR="007C2E6D" w:rsidRPr="008D4744" w:rsidRDefault="007C2E6D" w:rsidP="007C2E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lang w:val="it-IT"/>
        </w:rPr>
      </w:pPr>
      <w:r w:rsidRPr="000B291B">
        <w:rPr>
          <w:sz w:val="20"/>
          <w:szCs w:val="20"/>
        </w:rPr>
        <w:tab/>
      </w:r>
      <w:r w:rsidRPr="000B291B">
        <w:rPr>
          <w:sz w:val="20"/>
          <w:szCs w:val="20"/>
        </w:rPr>
        <w:tab/>
        <w:t xml:space="preserve">      SECRETARIA</w:t>
      </w:r>
      <w:r w:rsidRPr="000B291B">
        <w:rPr>
          <w:sz w:val="20"/>
          <w:szCs w:val="20"/>
        </w:rPr>
        <w:tab/>
      </w:r>
      <w:r w:rsidRPr="000B291B">
        <w:rPr>
          <w:sz w:val="20"/>
          <w:szCs w:val="20"/>
        </w:rPr>
        <w:tab/>
      </w:r>
      <w:r w:rsidRPr="000B291B">
        <w:rPr>
          <w:sz w:val="20"/>
          <w:szCs w:val="20"/>
        </w:rPr>
        <w:tab/>
        <w:t xml:space="preserve">          PRESIDENTE</w:t>
      </w:r>
    </w:p>
    <w:p w:rsidR="00134687" w:rsidRDefault="00134687"/>
    <w:p w:rsidR="00134687" w:rsidRDefault="00134687"/>
    <w:p w:rsidR="00134687" w:rsidRDefault="00134687"/>
    <w:p w:rsidR="00134687" w:rsidRDefault="00134687"/>
    <w:p w:rsidR="00134687" w:rsidRDefault="00134687"/>
    <w:p w:rsidR="00134687" w:rsidRDefault="00134687"/>
    <w:p w:rsidR="00134687" w:rsidRDefault="00134687"/>
    <w:p w:rsidR="00134687" w:rsidRPr="00581E43" w:rsidRDefault="00134687">
      <w:pPr>
        <w:autoSpaceDE w:val="0"/>
        <w:autoSpaceDN w:val="0"/>
        <w:adjustRightInd w:val="0"/>
        <w:jc w:val="center"/>
        <w:rPr>
          <w:b/>
          <w:bCs/>
          <w:u w:val="single"/>
          <w:lang w:val="es-ES"/>
        </w:rPr>
      </w:pPr>
      <w:r w:rsidRPr="00581E43">
        <w:rPr>
          <w:b/>
          <w:bCs/>
          <w:color w:val="000000"/>
          <w:u w:val="single"/>
          <w:lang w:val="es-ES"/>
        </w:rPr>
        <w:t xml:space="preserve">ANEXO I - RESOLUCION GENERAL Nº </w:t>
      </w:r>
      <w:r w:rsidR="00E14ABB">
        <w:rPr>
          <w:b/>
          <w:bCs/>
          <w:color w:val="000000"/>
          <w:u w:val="single"/>
          <w:lang w:val="es-ES"/>
        </w:rPr>
        <w:t>1.810</w:t>
      </w:r>
    </w:p>
    <w:p w:rsidR="00134687" w:rsidRPr="00581E43" w:rsidRDefault="00134687">
      <w:pPr>
        <w:autoSpaceDE w:val="0"/>
        <w:autoSpaceDN w:val="0"/>
        <w:adjustRightInd w:val="0"/>
        <w:jc w:val="center"/>
        <w:rPr>
          <w:b/>
          <w:bCs/>
          <w:u w:val="single"/>
          <w:lang w:val="es-ES"/>
        </w:rPr>
      </w:pPr>
    </w:p>
    <w:p w:rsidR="00134687" w:rsidRPr="00581E43" w:rsidRDefault="00134687">
      <w:pPr>
        <w:autoSpaceDE w:val="0"/>
        <w:autoSpaceDN w:val="0"/>
        <w:adjustRightInd w:val="0"/>
        <w:jc w:val="center"/>
        <w:rPr>
          <w:b/>
          <w:bCs/>
          <w:lang w:val="es-ES"/>
        </w:rPr>
      </w:pPr>
      <w:r w:rsidRPr="00581E43">
        <w:rPr>
          <w:b/>
          <w:bCs/>
          <w:u w:val="single"/>
          <w:lang w:val="es-ES"/>
        </w:rPr>
        <w:t xml:space="preserve">CONDICIONES GENERALES Y PARTICULARES </w:t>
      </w:r>
    </w:p>
    <w:p w:rsidR="00134687" w:rsidRPr="00581E43" w:rsidRDefault="00134687">
      <w:pPr>
        <w:autoSpaceDE w:val="0"/>
        <w:autoSpaceDN w:val="0"/>
        <w:adjustRightInd w:val="0"/>
        <w:jc w:val="both"/>
        <w:rPr>
          <w:lang w:val="es-ES"/>
        </w:rPr>
      </w:pPr>
    </w:p>
    <w:p w:rsidR="00134687" w:rsidRDefault="00134687">
      <w:pPr>
        <w:autoSpaceDE w:val="0"/>
        <w:autoSpaceDN w:val="0"/>
        <w:adjustRightInd w:val="0"/>
        <w:jc w:val="both"/>
        <w:rPr>
          <w:lang w:val="es-ES"/>
        </w:rPr>
      </w:pPr>
    </w:p>
    <w:p w:rsidR="00816386" w:rsidRPr="00581E43" w:rsidRDefault="00816386">
      <w:pPr>
        <w:autoSpaceDE w:val="0"/>
        <w:autoSpaceDN w:val="0"/>
        <w:adjustRightInd w:val="0"/>
        <w:jc w:val="both"/>
        <w:rPr>
          <w:lang w:val="es-ES"/>
        </w:rPr>
      </w:pPr>
    </w:p>
    <w:p w:rsidR="00134687" w:rsidRPr="00581E43" w:rsidRDefault="00134687">
      <w:pPr>
        <w:autoSpaceDE w:val="0"/>
        <w:autoSpaceDN w:val="0"/>
        <w:adjustRightInd w:val="0"/>
        <w:jc w:val="both"/>
        <w:rPr>
          <w:lang w:val="es-ES"/>
        </w:rPr>
      </w:pPr>
      <w:r w:rsidRPr="00581E43">
        <w:rPr>
          <w:lang w:val="es-ES"/>
        </w:rPr>
        <w:t xml:space="preserve">1. </w:t>
      </w:r>
      <w:r w:rsidRPr="00581E43">
        <w:rPr>
          <w:u w:val="single"/>
          <w:lang w:val="es-ES"/>
        </w:rPr>
        <w:t>PLAZO DE INSCRIPCION</w:t>
      </w:r>
      <w:r w:rsidRPr="00581E43">
        <w:rPr>
          <w:lang w:val="es-ES"/>
        </w:rPr>
        <w:t>:</w:t>
      </w:r>
    </w:p>
    <w:p w:rsidR="00134687" w:rsidRPr="00581E43" w:rsidRDefault="00134687">
      <w:pPr>
        <w:autoSpaceDE w:val="0"/>
        <w:autoSpaceDN w:val="0"/>
        <w:adjustRightInd w:val="0"/>
        <w:jc w:val="both"/>
        <w:rPr>
          <w:lang w:val="es-ES"/>
        </w:rPr>
      </w:pPr>
    </w:p>
    <w:p w:rsidR="00134687" w:rsidRDefault="00134687">
      <w:pPr>
        <w:autoSpaceDE w:val="0"/>
        <w:autoSpaceDN w:val="0"/>
        <w:adjustRightInd w:val="0"/>
        <w:ind w:left="737" w:hanging="737"/>
        <w:jc w:val="both"/>
        <w:rPr>
          <w:lang w:val="es-ES"/>
        </w:rPr>
      </w:pPr>
      <w:r w:rsidRPr="00581E43">
        <w:rPr>
          <w:lang w:val="es-ES"/>
        </w:rPr>
        <w:t xml:space="preserve">    1.a.</w:t>
      </w:r>
      <w:r w:rsidRPr="00581E43">
        <w:rPr>
          <w:lang w:val="es-ES"/>
        </w:rPr>
        <w:tab/>
        <w:t xml:space="preserve">La inscripción de los interesados en realizar la auditoría externa de los Estados Contables del Consejo Profesional de Ciencias Económicas de Salta, que comprende </w:t>
      </w:r>
      <w:r w:rsidR="006E4446">
        <w:rPr>
          <w:lang w:val="es-ES"/>
        </w:rPr>
        <w:t>3 (tres) ejercicios económicos</w:t>
      </w:r>
      <w:r w:rsidR="007928FA">
        <w:rPr>
          <w:lang w:val="es-ES"/>
        </w:rPr>
        <w:t xml:space="preserve"> consecutivos</w:t>
      </w:r>
      <w:r w:rsidR="006E4446">
        <w:rPr>
          <w:lang w:val="es-ES"/>
        </w:rPr>
        <w:t xml:space="preserve">, </w:t>
      </w:r>
      <w:r w:rsidRPr="00581E43">
        <w:rPr>
          <w:lang w:val="es-ES"/>
        </w:rPr>
        <w:t xml:space="preserve">podrá efectuarse hasta el día </w:t>
      </w:r>
      <w:r w:rsidR="00553740">
        <w:rPr>
          <w:lang w:val="es-ES"/>
        </w:rPr>
        <w:t xml:space="preserve">30 </w:t>
      </w:r>
      <w:r w:rsidRPr="00581E43">
        <w:rPr>
          <w:lang w:val="es-ES"/>
        </w:rPr>
        <w:t xml:space="preserve">de </w:t>
      </w:r>
      <w:r w:rsidR="00553740">
        <w:rPr>
          <w:lang w:val="es-ES"/>
        </w:rPr>
        <w:t>Enero de</w:t>
      </w:r>
      <w:r w:rsidR="006E4446">
        <w:rPr>
          <w:lang w:val="es-ES"/>
        </w:rPr>
        <w:t>l año en que se publique la convocatoria</w:t>
      </w:r>
      <w:r w:rsidRPr="00581E43">
        <w:rPr>
          <w:lang w:val="es-ES"/>
        </w:rPr>
        <w:t xml:space="preserve">, hasta las horas 18:00 en el domicilio legal del Consejo Profesional ubicado en </w:t>
      </w:r>
      <w:r w:rsidR="007928FA">
        <w:rPr>
          <w:lang w:val="es-ES"/>
        </w:rPr>
        <w:t xml:space="preserve">España Nº </w:t>
      </w:r>
      <w:r w:rsidRPr="00581E43">
        <w:rPr>
          <w:lang w:val="es-ES"/>
        </w:rPr>
        <w:t>1.</w:t>
      </w:r>
      <w:r w:rsidR="007928FA">
        <w:rPr>
          <w:lang w:val="es-ES"/>
        </w:rPr>
        <w:t>420</w:t>
      </w:r>
      <w:r w:rsidRPr="00581E43">
        <w:rPr>
          <w:lang w:val="es-ES"/>
        </w:rPr>
        <w:t xml:space="preserve"> de la ciudad de Salta.</w:t>
      </w:r>
    </w:p>
    <w:p w:rsidR="006E4446" w:rsidRDefault="006E4446">
      <w:pPr>
        <w:autoSpaceDE w:val="0"/>
        <w:autoSpaceDN w:val="0"/>
        <w:adjustRightInd w:val="0"/>
        <w:ind w:left="737" w:hanging="737"/>
        <w:jc w:val="both"/>
        <w:rPr>
          <w:lang w:val="es-ES"/>
        </w:rPr>
      </w:pPr>
    </w:p>
    <w:p w:rsidR="006E4446" w:rsidRDefault="006E4446">
      <w:pPr>
        <w:autoSpaceDE w:val="0"/>
        <w:autoSpaceDN w:val="0"/>
        <w:adjustRightInd w:val="0"/>
        <w:ind w:left="737" w:hanging="737"/>
        <w:jc w:val="both"/>
        <w:rPr>
          <w:u w:val="single"/>
          <w:lang w:val="es-ES"/>
        </w:rPr>
      </w:pPr>
      <w:r>
        <w:rPr>
          <w:lang w:val="es-ES"/>
        </w:rPr>
        <w:t xml:space="preserve">    1.b   </w:t>
      </w:r>
      <w:r w:rsidRPr="006E4446">
        <w:rPr>
          <w:u w:val="single"/>
          <w:lang w:val="es-ES"/>
        </w:rPr>
        <w:t>DURACI</w:t>
      </w:r>
      <w:r>
        <w:rPr>
          <w:u w:val="single"/>
          <w:lang w:val="es-ES"/>
        </w:rPr>
        <w:t>O</w:t>
      </w:r>
      <w:r w:rsidRPr="006E4446">
        <w:rPr>
          <w:u w:val="single"/>
          <w:lang w:val="es-ES"/>
        </w:rPr>
        <w:t>N</w:t>
      </w:r>
      <w:r>
        <w:rPr>
          <w:u w:val="single"/>
          <w:lang w:val="es-ES"/>
        </w:rPr>
        <w:t>:</w:t>
      </w:r>
    </w:p>
    <w:p w:rsidR="006E4446" w:rsidRDefault="006E4446">
      <w:pPr>
        <w:autoSpaceDE w:val="0"/>
        <w:autoSpaceDN w:val="0"/>
        <w:adjustRightInd w:val="0"/>
        <w:ind w:left="737" w:hanging="737"/>
        <w:jc w:val="both"/>
        <w:rPr>
          <w:lang w:val="es-ES"/>
        </w:rPr>
      </w:pPr>
      <w:r>
        <w:rPr>
          <w:lang w:val="es-ES"/>
        </w:rPr>
        <w:tab/>
      </w:r>
    </w:p>
    <w:p w:rsidR="006E4446" w:rsidRPr="00581E43" w:rsidRDefault="006E4446">
      <w:pPr>
        <w:autoSpaceDE w:val="0"/>
        <w:autoSpaceDN w:val="0"/>
        <w:adjustRightInd w:val="0"/>
        <w:ind w:left="737" w:hanging="737"/>
        <w:jc w:val="both"/>
        <w:rPr>
          <w:lang w:val="es-ES"/>
        </w:rPr>
      </w:pPr>
      <w:r>
        <w:rPr>
          <w:lang w:val="es-ES"/>
        </w:rPr>
        <w:tab/>
        <w:t xml:space="preserve">El trabajo de Auditoria de los Estados Contables del Consejo Profesional </w:t>
      </w:r>
      <w:r w:rsidR="000B6590">
        <w:rPr>
          <w:lang w:val="es-ES"/>
        </w:rPr>
        <w:t xml:space="preserve">de Ciencias Económicas de Salta </w:t>
      </w:r>
      <w:r>
        <w:rPr>
          <w:lang w:val="es-ES"/>
        </w:rPr>
        <w:t>tendrá una duración de tres (3) años, es decir tres ejercicios económicos, a contar desde el año inclusive en el que se realice el llamado a inscripción.</w:t>
      </w:r>
    </w:p>
    <w:p w:rsidR="00134687" w:rsidRPr="00581E43" w:rsidRDefault="00134687">
      <w:pPr>
        <w:autoSpaceDE w:val="0"/>
        <w:autoSpaceDN w:val="0"/>
        <w:adjustRightInd w:val="0"/>
        <w:ind w:left="737" w:hanging="737"/>
        <w:jc w:val="both"/>
        <w:rPr>
          <w:lang w:val="es-ES"/>
        </w:rPr>
      </w:pPr>
    </w:p>
    <w:p w:rsidR="00134687" w:rsidRPr="00581E43" w:rsidRDefault="00134687">
      <w:pPr>
        <w:autoSpaceDE w:val="0"/>
        <w:autoSpaceDN w:val="0"/>
        <w:adjustRightInd w:val="0"/>
        <w:ind w:left="737" w:hanging="737"/>
        <w:jc w:val="both"/>
        <w:rPr>
          <w:lang w:val="es-ES"/>
        </w:rPr>
      </w:pPr>
    </w:p>
    <w:p w:rsidR="00134687" w:rsidRPr="00581E43" w:rsidRDefault="00134687">
      <w:pPr>
        <w:autoSpaceDE w:val="0"/>
        <w:autoSpaceDN w:val="0"/>
        <w:adjustRightInd w:val="0"/>
        <w:ind w:left="737" w:hanging="737"/>
        <w:jc w:val="both"/>
        <w:rPr>
          <w:lang w:val="es-ES"/>
        </w:rPr>
      </w:pPr>
      <w:r w:rsidRPr="00581E43">
        <w:rPr>
          <w:lang w:val="es-ES"/>
        </w:rPr>
        <w:t xml:space="preserve">2. </w:t>
      </w:r>
      <w:r w:rsidRPr="00581E43">
        <w:rPr>
          <w:u w:val="single"/>
          <w:lang w:val="es-ES"/>
        </w:rPr>
        <w:t>CONDICIONES QUE DEBEN REUNIR LOS INTERESADOS</w:t>
      </w:r>
      <w:r w:rsidRPr="00581E43">
        <w:rPr>
          <w:lang w:val="es-ES"/>
        </w:rPr>
        <w:t>:</w:t>
      </w:r>
    </w:p>
    <w:p w:rsidR="00134687" w:rsidRPr="00581E43" w:rsidRDefault="00134687">
      <w:pPr>
        <w:autoSpaceDE w:val="0"/>
        <w:autoSpaceDN w:val="0"/>
        <w:adjustRightInd w:val="0"/>
        <w:ind w:left="737" w:hanging="737"/>
        <w:jc w:val="both"/>
        <w:rPr>
          <w:lang w:val="es-ES"/>
        </w:rPr>
      </w:pPr>
    </w:p>
    <w:p w:rsidR="00134687" w:rsidRPr="00581E43" w:rsidRDefault="00134687">
      <w:pPr>
        <w:autoSpaceDE w:val="0"/>
        <w:autoSpaceDN w:val="0"/>
        <w:adjustRightInd w:val="0"/>
        <w:ind w:left="737" w:hanging="737"/>
        <w:jc w:val="both"/>
        <w:rPr>
          <w:lang w:val="es-ES"/>
        </w:rPr>
      </w:pPr>
      <w:r w:rsidRPr="00581E43">
        <w:rPr>
          <w:lang w:val="es-ES"/>
        </w:rPr>
        <w:t xml:space="preserve">    2.a.</w:t>
      </w:r>
      <w:r w:rsidRPr="00581E43">
        <w:rPr>
          <w:lang w:val="es-ES"/>
        </w:rPr>
        <w:tab/>
        <w:t>Podrán inscribirse en el presente llamado todos los Contadores Públicos matriculados en el Consejo Profesional de Ciencias Económicas de Salta que posean experiencia comprobable en labores de Auditoría Externa de Estados Contables.</w:t>
      </w:r>
    </w:p>
    <w:p w:rsidR="00134687" w:rsidRPr="00581E43" w:rsidRDefault="00134687">
      <w:pPr>
        <w:autoSpaceDE w:val="0"/>
        <w:autoSpaceDN w:val="0"/>
        <w:adjustRightInd w:val="0"/>
        <w:ind w:left="737" w:hanging="737"/>
        <w:jc w:val="both"/>
        <w:rPr>
          <w:lang w:val="es-ES"/>
        </w:rPr>
      </w:pPr>
    </w:p>
    <w:p w:rsidR="00134687" w:rsidRPr="00581E43" w:rsidRDefault="00134687">
      <w:pPr>
        <w:autoSpaceDE w:val="0"/>
        <w:autoSpaceDN w:val="0"/>
        <w:adjustRightInd w:val="0"/>
        <w:ind w:left="737" w:hanging="737"/>
        <w:jc w:val="both"/>
        <w:rPr>
          <w:lang w:val="es-ES"/>
        </w:rPr>
      </w:pPr>
      <w:r w:rsidRPr="00581E43">
        <w:rPr>
          <w:lang w:val="es-ES"/>
        </w:rPr>
        <w:t xml:space="preserve">    2.b.</w:t>
      </w:r>
      <w:r w:rsidRPr="00581E43">
        <w:rPr>
          <w:lang w:val="es-ES"/>
        </w:rPr>
        <w:tab/>
        <w:t xml:space="preserve">Quienes se inscriben no deben poseer deudas vencidas e impagas con el Consejo Profesional de Ciencias Económicas de Salta y con </w:t>
      </w:r>
      <w:smartTag w:uri="urn:schemas-microsoft-com:office:smarttags" w:element="PersonName">
        <w:smartTagPr>
          <w:attr w:name="ProductID" w:val="la Caja"/>
        </w:smartTagPr>
        <w:r w:rsidR="007928FA">
          <w:rPr>
            <w:lang w:val="es-ES"/>
          </w:rPr>
          <w:t>la</w:t>
        </w:r>
        <w:r w:rsidRPr="00581E43">
          <w:rPr>
            <w:lang w:val="es-ES"/>
          </w:rPr>
          <w:t xml:space="preserve"> </w:t>
        </w:r>
        <w:r w:rsidR="007928FA">
          <w:rPr>
            <w:lang w:val="es-ES"/>
          </w:rPr>
          <w:t>Caja</w:t>
        </w:r>
      </w:smartTag>
      <w:r w:rsidR="007928FA">
        <w:rPr>
          <w:lang w:val="es-ES"/>
        </w:rPr>
        <w:t xml:space="preserve"> de Seg</w:t>
      </w:r>
      <w:r w:rsidRPr="00581E43">
        <w:rPr>
          <w:lang w:val="es-ES"/>
        </w:rPr>
        <w:t>uridad Social del Consejo Profesional de Ciencias Económicas de Salta.</w:t>
      </w:r>
    </w:p>
    <w:p w:rsidR="00134687" w:rsidRPr="00581E43" w:rsidRDefault="00134687">
      <w:pPr>
        <w:autoSpaceDE w:val="0"/>
        <w:autoSpaceDN w:val="0"/>
        <w:adjustRightInd w:val="0"/>
        <w:ind w:left="737" w:hanging="737"/>
        <w:jc w:val="both"/>
        <w:rPr>
          <w:lang w:val="es-ES"/>
        </w:rPr>
      </w:pPr>
    </w:p>
    <w:p w:rsidR="00134687" w:rsidRPr="00581E43" w:rsidRDefault="00134687">
      <w:pPr>
        <w:autoSpaceDE w:val="0"/>
        <w:autoSpaceDN w:val="0"/>
        <w:adjustRightInd w:val="0"/>
        <w:ind w:left="737" w:hanging="737"/>
        <w:jc w:val="both"/>
        <w:rPr>
          <w:lang w:val="es-ES"/>
        </w:rPr>
      </w:pPr>
      <w:r w:rsidRPr="00581E43">
        <w:rPr>
          <w:lang w:val="es-ES"/>
        </w:rPr>
        <w:t xml:space="preserve">    2.c.</w:t>
      </w:r>
      <w:r w:rsidRPr="00581E43">
        <w:rPr>
          <w:lang w:val="es-ES"/>
        </w:rPr>
        <w:tab/>
        <w:t xml:space="preserve">No podrán inscribirse los Miembros Titulares y Suplentes del Consejo Directivo, Comisión Técnica, Tribunal de </w:t>
      </w:r>
      <w:r w:rsidR="007928FA">
        <w:rPr>
          <w:lang w:val="es-ES"/>
        </w:rPr>
        <w:t>É</w:t>
      </w:r>
      <w:r w:rsidRPr="00581E43">
        <w:rPr>
          <w:lang w:val="es-ES"/>
        </w:rPr>
        <w:t xml:space="preserve">tica Profesional y Comisión Fiscalizadora del Consejo Profesional de Ciencias Económicas de Salta, ni los Miembros Titulares y Suplentes del Directorio y de </w:t>
      </w:r>
      <w:smartTag w:uri="urn:schemas-microsoft-com:office:smarttags" w:element="PersonName">
        <w:smartTagPr>
          <w:attr w:name="ProductID" w:val="la Comisi￳n Fiscalizadora"/>
        </w:smartTagPr>
        <w:r w:rsidRPr="00581E43">
          <w:rPr>
            <w:lang w:val="es-ES"/>
          </w:rPr>
          <w:t>la Comisión Fiscalizadora</w:t>
        </w:r>
      </w:smartTag>
      <w:r w:rsidRPr="00581E43">
        <w:rPr>
          <w:lang w:val="es-ES"/>
        </w:rPr>
        <w:t xml:space="preserve"> de</w:t>
      </w:r>
      <w:r w:rsidR="007928FA">
        <w:rPr>
          <w:lang w:val="es-ES"/>
        </w:rPr>
        <w:t xml:space="preserve"> </w:t>
      </w:r>
      <w:smartTag w:uri="urn:schemas-microsoft-com:office:smarttags" w:element="PersonName">
        <w:smartTagPr>
          <w:attr w:name="ProductID" w:val="la Caja"/>
        </w:smartTagPr>
        <w:r w:rsidR="007928FA">
          <w:rPr>
            <w:lang w:val="es-ES"/>
          </w:rPr>
          <w:t>la Caja</w:t>
        </w:r>
      </w:smartTag>
      <w:r w:rsidR="007928FA">
        <w:rPr>
          <w:lang w:val="es-ES"/>
        </w:rPr>
        <w:t xml:space="preserve"> d</w:t>
      </w:r>
      <w:r w:rsidRPr="00581E43">
        <w:rPr>
          <w:lang w:val="es-ES"/>
        </w:rPr>
        <w:t>e Seguridad Social del Consejo Profesional de Ciencias Económicas de Salta, ni los profesionales asociados a ellos de acuerdo a lo establecido en el Reglamento de Matrículas sobre Asociaciones de Profesionales.</w:t>
      </w:r>
    </w:p>
    <w:p w:rsidR="00134687" w:rsidRDefault="00134687">
      <w:pPr>
        <w:autoSpaceDE w:val="0"/>
        <w:autoSpaceDN w:val="0"/>
        <w:adjustRightInd w:val="0"/>
        <w:ind w:left="737" w:hanging="737"/>
        <w:jc w:val="both"/>
        <w:rPr>
          <w:lang w:val="es-ES"/>
        </w:rPr>
      </w:pPr>
    </w:p>
    <w:p w:rsidR="00843831" w:rsidRPr="00581E43" w:rsidRDefault="00843831">
      <w:pPr>
        <w:autoSpaceDE w:val="0"/>
        <w:autoSpaceDN w:val="0"/>
        <w:adjustRightInd w:val="0"/>
        <w:ind w:left="737" w:hanging="737"/>
        <w:jc w:val="both"/>
        <w:rPr>
          <w:lang w:val="es-ES"/>
        </w:rPr>
      </w:pPr>
    </w:p>
    <w:p w:rsidR="00134687" w:rsidRPr="00581E43" w:rsidRDefault="00134687">
      <w:pPr>
        <w:autoSpaceDE w:val="0"/>
        <w:autoSpaceDN w:val="0"/>
        <w:adjustRightInd w:val="0"/>
        <w:ind w:left="737" w:hanging="737"/>
        <w:jc w:val="both"/>
        <w:rPr>
          <w:lang w:val="es-ES"/>
        </w:rPr>
      </w:pPr>
      <w:r w:rsidRPr="00581E43">
        <w:rPr>
          <w:lang w:val="es-ES"/>
        </w:rPr>
        <w:t xml:space="preserve">3. </w:t>
      </w:r>
      <w:r w:rsidRPr="00581E43">
        <w:rPr>
          <w:u w:val="single"/>
          <w:lang w:val="es-ES"/>
        </w:rPr>
        <w:t>FORMA DE SELECCION</w:t>
      </w:r>
      <w:r w:rsidRPr="00581E43">
        <w:rPr>
          <w:lang w:val="es-ES"/>
        </w:rPr>
        <w:t>:</w:t>
      </w:r>
    </w:p>
    <w:p w:rsidR="00134687" w:rsidRPr="00581E43" w:rsidRDefault="00134687">
      <w:pPr>
        <w:autoSpaceDE w:val="0"/>
        <w:autoSpaceDN w:val="0"/>
        <w:adjustRightInd w:val="0"/>
        <w:ind w:left="737" w:hanging="737"/>
        <w:jc w:val="both"/>
        <w:rPr>
          <w:lang w:val="es-ES"/>
        </w:rPr>
      </w:pPr>
    </w:p>
    <w:p w:rsidR="00134687" w:rsidRPr="00581E43" w:rsidRDefault="00134687">
      <w:pPr>
        <w:autoSpaceDE w:val="0"/>
        <w:autoSpaceDN w:val="0"/>
        <w:adjustRightInd w:val="0"/>
        <w:ind w:left="737" w:hanging="737"/>
        <w:jc w:val="both"/>
        <w:rPr>
          <w:strike/>
          <w:lang w:val="es-ES"/>
        </w:rPr>
      </w:pPr>
      <w:r w:rsidRPr="00581E43">
        <w:rPr>
          <w:lang w:val="es-ES"/>
        </w:rPr>
        <w:t xml:space="preserve">    3.a.</w:t>
      </w:r>
      <w:r w:rsidRPr="00581E43">
        <w:rPr>
          <w:lang w:val="es-ES"/>
        </w:rPr>
        <w:tab/>
        <w:t xml:space="preserve">Serán </w:t>
      </w:r>
      <w:r w:rsidR="007928FA">
        <w:rPr>
          <w:lang w:val="es-ES"/>
        </w:rPr>
        <w:t>pre-</w:t>
      </w:r>
      <w:r w:rsidRPr="00581E43">
        <w:rPr>
          <w:lang w:val="es-ES"/>
        </w:rPr>
        <w:t>seleccionados hasta cinco (5) profesionales que reúnan las condiciones del ítem 2 de este Anexo; y entre ellos se realizará un sorteo público para designar un Audito</w:t>
      </w:r>
      <w:r w:rsidR="00436219">
        <w:rPr>
          <w:lang w:val="es-ES"/>
        </w:rPr>
        <w:t>r Titular y un Auditor Suplente</w:t>
      </w:r>
      <w:r w:rsidRPr="00581E43">
        <w:rPr>
          <w:lang w:val="es-ES"/>
        </w:rPr>
        <w:t>. La selección se efectuará por evaluación de antecedentes a criterio del Consejo Directivo, no siendo recurrible esta decisión.</w:t>
      </w:r>
    </w:p>
    <w:p w:rsidR="00134687" w:rsidRPr="00581E43" w:rsidRDefault="00134687">
      <w:pPr>
        <w:autoSpaceDE w:val="0"/>
        <w:autoSpaceDN w:val="0"/>
        <w:adjustRightInd w:val="0"/>
        <w:ind w:left="737" w:hanging="737"/>
        <w:jc w:val="both"/>
        <w:rPr>
          <w:lang w:val="es-ES"/>
        </w:rPr>
      </w:pPr>
    </w:p>
    <w:p w:rsidR="00436219" w:rsidRPr="00581E43" w:rsidRDefault="00134687" w:rsidP="00436219">
      <w:pPr>
        <w:autoSpaceDE w:val="0"/>
        <w:autoSpaceDN w:val="0"/>
        <w:adjustRightInd w:val="0"/>
        <w:ind w:left="737" w:hanging="737"/>
        <w:jc w:val="both"/>
        <w:rPr>
          <w:lang w:val="es-ES"/>
        </w:rPr>
      </w:pPr>
      <w:r w:rsidRPr="00581E43">
        <w:rPr>
          <w:lang w:val="es-ES"/>
        </w:rPr>
        <w:t xml:space="preserve">    3.b.</w:t>
      </w:r>
      <w:r w:rsidRPr="00581E43">
        <w:rPr>
          <w:lang w:val="es-ES"/>
        </w:rPr>
        <w:tab/>
        <w:t xml:space="preserve">El Auditor Titular sorteado deberá comunicar dentro de los dos (2) días hábiles de notificado la aceptación de la función, en caso contrario se tendrá por no aceptada la misma y se procederá a notificar al profesional </w:t>
      </w:r>
      <w:r w:rsidR="00436219" w:rsidRPr="00581E43">
        <w:rPr>
          <w:lang w:val="es-ES"/>
        </w:rPr>
        <w:t>Suplente.</w:t>
      </w:r>
    </w:p>
    <w:p w:rsidR="00134687" w:rsidRDefault="00134687">
      <w:pPr>
        <w:autoSpaceDE w:val="0"/>
        <w:autoSpaceDN w:val="0"/>
        <w:adjustRightInd w:val="0"/>
        <w:ind w:left="737" w:hanging="737"/>
        <w:jc w:val="both"/>
        <w:rPr>
          <w:lang w:val="es-ES"/>
        </w:rPr>
      </w:pPr>
    </w:p>
    <w:p w:rsidR="00104220" w:rsidRDefault="00104220">
      <w:pPr>
        <w:autoSpaceDE w:val="0"/>
        <w:autoSpaceDN w:val="0"/>
        <w:adjustRightInd w:val="0"/>
        <w:ind w:left="737" w:hanging="737"/>
        <w:jc w:val="both"/>
        <w:rPr>
          <w:lang w:val="es-ES"/>
        </w:rPr>
      </w:pPr>
    </w:p>
    <w:p w:rsidR="00134687" w:rsidRPr="00581E43" w:rsidRDefault="00134687">
      <w:pPr>
        <w:autoSpaceDE w:val="0"/>
        <w:autoSpaceDN w:val="0"/>
        <w:adjustRightInd w:val="0"/>
        <w:jc w:val="both"/>
        <w:rPr>
          <w:lang w:val="es-ES"/>
        </w:rPr>
      </w:pPr>
      <w:r w:rsidRPr="00581E43">
        <w:rPr>
          <w:color w:val="000000"/>
          <w:lang w:val="es-ES"/>
        </w:rPr>
        <w:lastRenderedPageBreak/>
        <w:t xml:space="preserve">4. </w:t>
      </w:r>
      <w:r w:rsidRPr="00581E43">
        <w:rPr>
          <w:u w:val="single"/>
          <w:lang w:val="es-ES"/>
        </w:rPr>
        <w:t xml:space="preserve">INFORMES SOBRE </w:t>
      </w:r>
      <w:smartTag w:uri="urn:schemas-microsoft-com:office:smarttags" w:element="PersonName">
        <w:smartTagPr>
          <w:attr w:name="ProductID" w:val="LA REALIZACION DEL"/>
        </w:smartTagPr>
        <w:r w:rsidRPr="00581E43">
          <w:rPr>
            <w:u w:val="single"/>
            <w:lang w:val="es-ES"/>
          </w:rPr>
          <w:t>LA REALIZACION DEL</w:t>
        </w:r>
      </w:smartTag>
      <w:r w:rsidRPr="00581E43">
        <w:rPr>
          <w:u w:val="single"/>
          <w:lang w:val="es-ES"/>
        </w:rPr>
        <w:t xml:space="preserve"> TRABAJO</w:t>
      </w:r>
      <w:r w:rsidRPr="00581E43">
        <w:rPr>
          <w:lang w:val="es-ES"/>
        </w:rPr>
        <w:t>:</w:t>
      </w:r>
    </w:p>
    <w:p w:rsidR="00134687" w:rsidRPr="00581E43" w:rsidRDefault="00134687">
      <w:pPr>
        <w:autoSpaceDE w:val="0"/>
        <w:autoSpaceDN w:val="0"/>
        <w:adjustRightInd w:val="0"/>
        <w:jc w:val="both"/>
        <w:rPr>
          <w:lang w:val="es-ES"/>
        </w:rPr>
      </w:pPr>
    </w:p>
    <w:p w:rsidR="00134687" w:rsidRPr="00581E43" w:rsidRDefault="00134687">
      <w:pPr>
        <w:autoSpaceDE w:val="0"/>
        <w:autoSpaceDN w:val="0"/>
        <w:adjustRightInd w:val="0"/>
        <w:ind w:left="737" w:hanging="737"/>
        <w:jc w:val="both"/>
        <w:rPr>
          <w:lang w:val="es-ES"/>
        </w:rPr>
      </w:pPr>
      <w:r w:rsidRPr="00581E43">
        <w:rPr>
          <w:lang w:val="es-ES"/>
        </w:rPr>
        <w:t xml:space="preserve">    4.a.</w:t>
      </w:r>
      <w:r w:rsidRPr="00581E43">
        <w:rPr>
          <w:lang w:val="es-ES"/>
        </w:rPr>
        <w:tab/>
        <w:t>Durante la ejecución de su trabajo, el auditor designado deberá presentar mensualmente un  informe referido como mínimo a los siguientes aspectos:</w:t>
      </w:r>
    </w:p>
    <w:p w:rsidR="00134687" w:rsidRPr="00581E43" w:rsidRDefault="00134687">
      <w:pPr>
        <w:autoSpaceDE w:val="0"/>
        <w:autoSpaceDN w:val="0"/>
        <w:adjustRightInd w:val="0"/>
        <w:ind w:left="737" w:hanging="737"/>
        <w:jc w:val="both"/>
        <w:rPr>
          <w:lang w:val="es-ES"/>
        </w:rPr>
      </w:pPr>
    </w:p>
    <w:p w:rsidR="00134687" w:rsidRPr="00581E43" w:rsidRDefault="00134687" w:rsidP="00816386">
      <w:pPr>
        <w:numPr>
          <w:ilvl w:val="0"/>
          <w:numId w:val="2"/>
        </w:numPr>
        <w:autoSpaceDE w:val="0"/>
        <w:autoSpaceDN w:val="0"/>
        <w:adjustRightInd w:val="0"/>
        <w:jc w:val="both"/>
        <w:rPr>
          <w:lang w:val="es-ES"/>
        </w:rPr>
      </w:pPr>
      <w:r w:rsidRPr="00581E43">
        <w:rPr>
          <w:lang w:val="es-ES"/>
        </w:rPr>
        <w:t>Conciliación de cuentas corrientes bancarias.</w:t>
      </w:r>
    </w:p>
    <w:p w:rsidR="00134687" w:rsidRPr="00581E43" w:rsidRDefault="00134687" w:rsidP="00816386">
      <w:pPr>
        <w:numPr>
          <w:ilvl w:val="0"/>
          <w:numId w:val="2"/>
        </w:numPr>
        <w:autoSpaceDE w:val="0"/>
        <w:autoSpaceDN w:val="0"/>
        <w:adjustRightInd w:val="0"/>
        <w:jc w:val="both"/>
        <w:rPr>
          <w:lang w:val="es-ES"/>
        </w:rPr>
      </w:pPr>
      <w:r w:rsidRPr="00581E43">
        <w:rPr>
          <w:lang w:val="es-ES"/>
        </w:rPr>
        <w:t>Control de Caja Chica.</w:t>
      </w:r>
    </w:p>
    <w:p w:rsidR="00134687" w:rsidRPr="00581E43" w:rsidRDefault="00134687" w:rsidP="00816386">
      <w:pPr>
        <w:numPr>
          <w:ilvl w:val="0"/>
          <w:numId w:val="2"/>
        </w:numPr>
        <w:autoSpaceDE w:val="0"/>
        <w:autoSpaceDN w:val="0"/>
        <w:adjustRightInd w:val="0"/>
        <w:jc w:val="both"/>
        <w:rPr>
          <w:lang w:val="es-ES"/>
        </w:rPr>
      </w:pPr>
      <w:r w:rsidRPr="00581E43">
        <w:rPr>
          <w:lang w:val="es-ES"/>
        </w:rPr>
        <w:t>Cotejo de comprobantes diarios de ingresos con depósitos.</w:t>
      </w:r>
    </w:p>
    <w:p w:rsidR="00134687" w:rsidRPr="00581E43" w:rsidRDefault="00134687" w:rsidP="00816386">
      <w:pPr>
        <w:numPr>
          <w:ilvl w:val="0"/>
          <w:numId w:val="2"/>
        </w:numPr>
        <w:autoSpaceDE w:val="0"/>
        <w:autoSpaceDN w:val="0"/>
        <w:adjustRightInd w:val="0"/>
        <w:jc w:val="both"/>
        <w:rPr>
          <w:lang w:val="es-ES"/>
        </w:rPr>
      </w:pPr>
      <w:r w:rsidRPr="00581E43">
        <w:rPr>
          <w:lang w:val="es-ES"/>
        </w:rPr>
        <w:t>Arqueos de Caja.</w:t>
      </w:r>
    </w:p>
    <w:p w:rsidR="00436219" w:rsidRPr="00581E43" w:rsidRDefault="00134687" w:rsidP="00816386">
      <w:pPr>
        <w:numPr>
          <w:ilvl w:val="0"/>
          <w:numId w:val="2"/>
        </w:numPr>
        <w:autoSpaceDE w:val="0"/>
        <w:autoSpaceDN w:val="0"/>
        <w:adjustRightInd w:val="0"/>
        <w:jc w:val="both"/>
        <w:rPr>
          <w:lang w:val="es-ES"/>
        </w:rPr>
      </w:pPr>
      <w:r w:rsidRPr="00581E43">
        <w:rPr>
          <w:lang w:val="es-ES"/>
        </w:rPr>
        <w:t>Conciliación de cuentas de Deudores por Derecho de Ejercicio</w:t>
      </w:r>
      <w:r w:rsidR="00816386">
        <w:rPr>
          <w:lang w:val="es-ES"/>
        </w:rPr>
        <w:t xml:space="preserve"> </w:t>
      </w:r>
      <w:r w:rsidR="00436219" w:rsidRPr="00581E43">
        <w:rPr>
          <w:lang w:val="es-ES"/>
        </w:rPr>
        <w:t>Profesional.</w:t>
      </w:r>
    </w:p>
    <w:p w:rsidR="00134687" w:rsidRPr="00581E43" w:rsidRDefault="00134687" w:rsidP="00816386">
      <w:pPr>
        <w:numPr>
          <w:ilvl w:val="0"/>
          <w:numId w:val="2"/>
        </w:numPr>
        <w:autoSpaceDE w:val="0"/>
        <w:autoSpaceDN w:val="0"/>
        <w:adjustRightInd w:val="0"/>
        <w:jc w:val="both"/>
        <w:rPr>
          <w:lang w:val="es-ES"/>
        </w:rPr>
      </w:pPr>
      <w:r w:rsidRPr="00581E43">
        <w:rPr>
          <w:lang w:val="es-ES"/>
        </w:rPr>
        <w:t>Conciliación de cuentas de Deudores por Servicios Varios.</w:t>
      </w:r>
    </w:p>
    <w:p w:rsidR="00134687" w:rsidRPr="00581E43" w:rsidRDefault="00134687" w:rsidP="00816386">
      <w:pPr>
        <w:numPr>
          <w:ilvl w:val="0"/>
          <w:numId w:val="2"/>
        </w:numPr>
        <w:autoSpaceDE w:val="0"/>
        <w:autoSpaceDN w:val="0"/>
        <w:adjustRightInd w:val="0"/>
        <w:jc w:val="both"/>
        <w:rPr>
          <w:lang w:val="es-ES"/>
        </w:rPr>
      </w:pPr>
      <w:r w:rsidRPr="00581E43">
        <w:rPr>
          <w:lang w:val="es-ES"/>
        </w:rPr>
        <w:t>Conciliación de otras Cuentas por Cobrar.</w:t>
      </w:r>
    </w:p>
    <w:p w:rsidR="00134687" w:rsidRPr="00581E43" w:rsidRDefault="00134687" w:rsidP="00816386">
      <w:pPr>
        <w:numPr>
          <w:ilvl w:val="0"/>
          <w:numId w:val="2"/>
        </w:numPr>
        <w:autoSpaceDE w:val="0"/>
        <w:autoSpaceDN w:val="0"/>
        <w:adjustRightInd w:val="0"/>
        <w:jc w:val="both"/>
        <w:rPr>
          <w:lang w:val="es-ES"/>
        </w:rPr>
      </w:pPr>
      <w:r w:rsidRPr="00581E43">
        <w:rPr>
          <w:lang w:val="es-ES"/>
        </w:rPr>
        <w:t>Controles sobre inversiones financieras y sus rentas.</w:t>
      </w:r>
    </w:p>
    <w:p w:rsidR="00134687" w:rsidRPr="00581E43" w:rsidRDefault="00134687" w:rsidP="00816386">
      <w:pPr>
        <w:numPr>
          <w:ilvl w:val="0"/>
          <w:numId w:val="2"/>
        </w:numPr>
        <w:autoSpaceDE w:val="0"/>
        <w:autoSpaceDN w:val="0"/>
        <w:adjustRightInd w:val="0"/>
        <w:jc w:val="both"/>
        <w:rPr>
          <w:lang w:val="es-ES"/>
        </w:rPr>
      </w:pPr>
      <w:r w:rsidRPr="00581E43">
        <w:rPr>
          <w:lang w:val="es-ES"/>
        </w:rPr>
        <w:t>Controles sobre retenciones impositivas y su posterior depósito.</w:t>
      </w:r>
    </w:p>
    <w:p w:rsidR="00436219" w:rsidRPr="00581E43" w:rsidRDefault="00134687" w:rsidP="00816386">
      <w:pPr>
        <w:numPr>
          <w:ilvl w:val="0"/>
          <w:numId w:val="2"/>
        </w:numPr>
        <w:autoSpaceDE w:val="0"/>
        <w:autoSpaceDN w:val="0"/>
        <w:adjustRightInd w:val="0"/>
        <w:jc w:val="both"/>
        <w:rPr>
          <w:lang w:val="es-ES"/>
        </w:rPr>
      </w:pPr>
      <w:r w:rsidRPr="00581E43">
        <w:rPr>
          <w:lang w:val="es-ES"/>
        </w:rPr>
        <w:t>Controles sobre las liquidaciones de remuneraciones y cargas</w:t>
      </w:r>
      <w:r w:rsidR="00816386">
        <w:rPr>
          <w:lang w:val="es-ES"/>
        </w:rPr>
        <w:t xml:space="preserve"> </w:t>
      </w:r>
      <w:r w:rsidR="00436219" w:rsidRPr="00581E43">
        <w:rPr>
          <w:lang w:val="es-ES"/>
        </w:rPr>
        <w:t>sociales.</w:t>
      </w:r>
    </w:p>
    <w:p w:rsidR="00436219" w:rsidRPr="00581E43" w:rsidRDefault="00134687" w:rsidP="00816386">
      <w:pPr>
        <w:numPr>
          <w:ilvl w:val="0"/>
          <w:numId w:val="2"/>
        </w:numPr>
        <w:autoSpaceDE w:val="0"/>
        <w:autoSpaceDN w:val="0"/>
        <w:adjustRightInd w:val="0"/>
        <w:jc w:val="both"/>
        <w:rPr>
          <w:lang w:val="es-ES"/>
        </w:rPr>
      </w:pPr>
      <w:r w:rsidRPr="00581E43">
        <w:rPr>
          <w:lang w:val="es-ES"/>
        </w:rPr>
        <w:t xml:space="preserve">Evaluación del sistema de control interno (podrá ser parcial, de </w:t>
      </w:r>
      <w:r w:rsidR="00436219" w:rsidRPr="00581E43">
        <w:rPr>
          <w:lang w:val="es-ES"/>
        </w:rPr>
        <w:t>modo que</w:t>
      </w:r>
      <w:r w:rsidR="00816386">
        <w:rPr>
          <w:lang w:val="es-ES"/>
        </w:rPr>
        <w:t xml:space="preserve"> </w:t>
      </w:r>
      <w:r w:rsidR="00553740" w:rsidRPr="00581E43">
        <w:rPr>
          <w:lang w:val="es-ES"/>
        </w:rPr>
        <w:t xml:space="preserve">durante el curso del ejercicio se evalúe la totalidad </w:t>
      </w:r>
      <w:r w:rsidR="00436219" w:rsidRPr="00581E43">
        <w:rPr>
          <w:lang w:val="es-ES"/>
        </w:rPr>
        <w:t>del mismo).</w:t>
      </w:r>
    </w:p>
    <w:p w:rsidR="00553740" w:rsidRPr="00581E43" w:rsidRDefault="00134687" w:rsidP="00816386">
      <w:pPr>
        <w:numPr>
          <w:ilvl w:val="0"/>
          <w:numId w:val="2"/>
        </w:numPr>
        <w:autoSpaceDE w:val="0"/>
        <w:autoSpaceDN w:val="0"/>
        <w:adjustRightInd w:val="0"/>
        <w:jc w:val="both"/>
        <w:rPr>
          <w:lang w:val="es-ES"/>
        </w:rPr>
      </w:pPr>
      <w:r w:rsidRPr="00581E43">
        <w:rPr>
          <w:lang w:val="es-ES"/>
        </w:rPr>
        <w:t xml:space="preserve">Informe sobre el estado de los Libros de Contabilidad del </w:t>
      </w:r>
      <w:r w:rsidR="00436219" w:rsidRPr="00581E43">
        <w:rPr>
          <w:lang w:val="es-ES"/>
        </w:rPr>
        <w:t>Consejo</w:t>
      </w:r>
      <w:r w:rsidR="00553740">
        <w:rPr>
          <w:lang w:val="es-ES"/>
        </w:rPr>
        <w:t xml:space="preserve">   </w:t>
      </w:r>
      <w:r w:rsidR="00553740" w:rsidRPr="00581E43">
        <w:rPr>
          <w:lang w:val="es-ES"/>
        </w:rPr>
        <w:t>Profesional.</w:t>
      </w:r>
    </w:p>
    <w:p w:rsidR="00816386" w:rsidRDefault="00134687" w:rsidP="00816386">
      <w:pPr>
        <w:numPr>
          <w:ilvl w:val="0"/>
          <w:numId w:val="2"/>
        </w:numPr>
        <w:autoSpaceDE w:val="0"/>
        <w:autoSpaceDN w:val="0"/>
        <w:adjustRightInd w:val="0"/>
        <w:jc w:val="both"/>
        <w:rPr>
          <w:lang w:val="es-ES"/>
        </w:rPr>
      </w:pPr>
      <w:r w:rsidRPr="00581E43">
        <w:rPr>
          <w:lang w:val="es-ES"/>
        </w:rPr>
        <w:t>Planilla resumen con los Estados Mensuales de Situación</w:t>
      </w:r>
      <w:r w:rsidR="00436219">
        <w:rPr>
          <w:lang w:val="es-ES"/>
        </w:rPr>
        <w:t xml:space="preserve">                         </w:t>
      </w:r>
      <w:r w:rsidR="00436219" w:rsidRPr="00581E43">
        <w:rPr>
          <w:lang w:val="es-ES"/>
        </w:rPr>
        <w:t xml:space="preserve">Patrimonial y </w:t>
      </w:r>
      <w:r w:rsidR="00553740">
        <w:rPr>
          <w:lang w:val="es-ES"/>
        </w:rPr>
        <w:t xml:space="preserve"> </w:t>
      </w:r>
      <w:r w:rsidR="00553740" w:rsidRPr="00581E43">
        <w:rPr>
          <w:lang w:val="es-ES"/>
        </w:rPr>
        <w:t>Resultados, presentados en forma comparativa.</w:t>
      </w:r>
    </w:p>
    <w:p w:rsidR="00E32F49" w:rsidRPr="00581E43" w:rsidRDefault="00134687" w:rsidP="00816386">
      <w:pPr>
        <w:numPr>
          <w:ilvl w:val="0"/>
          <w:numId w:val="2"/>
        </w:numPr>
        <w:autoSpaceDE w:val="0"/>
        <w:autoSpaceDN w:val="0"/>
        <w:adjustRightInd w:val="0"/>
        <w:jc w:val="both"/>
        <w:rPr>
          <w:lang w:val="es-ES"/>
        </w:rPr>
      </w:pPr>
      <w:r w:rsidRPr="00581E43">
        <w:rPr>
          <w:lang w:val="es-ES"/>
        </w:rPr>
        <w:t>Observaciones sobre temas vinculados con las tareas de auditoria</w:t>
      </w:r>
      <w:r w:rsidR="00436219">
        <w:rPr>
          <w:lang w:val="es-ES"/>
        </w:rPr>
        <w:t xml:space="preserve">                         </w:t>
      </w:r>
      <w:r w:rsidR="00436219" w:rsidRPr="00581E43">
        <w:rPr>
          <w:lang w:val="es-ES"/>
        </w:rPr>
        <w:t>que se</w:t>
      </w:r>
      <w:r w:rsidR="00436219">
        <w:rPr>
          <w:lang w:val="es-ES"/>
        </w:rPr>
        <w:t xml:space="preserve"> </w:t>
      </w:r>
      <w:r w:rsidR="00436219" w:rsidRPr="00581E43">
        <w:rPr>
          <w:lang w:val="es-ES"/>
        </w:rPr>
        <w:t>ejecutan.</w:t>
      </w:r>
    </w:p>
    <w:p w:rsidR="00134687" w:rsidRPr="00581E43" w:rsidRDefault="00134687">
      <w:pPr>
        <w:autoSpaceDE w:val="0"/>
        <w:autoSpaceDN w:val="0"/>
        <w:adjustRightInd w:val="0"/>
        <w:ind w:left="680" w:hanging="680"/>
        <w:jc w:val="both"/>
        <w:rPr>
          <w:lang w:val="es-ES"/>
        </w:rPr>
      </w:pPr>
    </w:p>
    <w:p w:rsidR="00134687" w:rsidRPr="00581E43" w:rsidRDefault="00134687">
      <w:pPr>
        <w:autoSpaceDE w:val="0"/>
        <w:autoSpaceDN w:val="0"/>
        <w:adjustRightInd w:val="0"/>
        <w:ind w:left="680" w:hanging="680"/>
        <w:jc w:val="both"/>
        <w:rPr>
          <w:lang w:val="es-ES"/>
        </w:rPr>
      </w:pPr>
      <w:r w:rsidRPr="00581E43">
        <w:rPr>
          <w:lang w:val="es-ES"/>
        </w:rPr>
        <w:t xml:space="preserve">    4.b.</w:t>
      </w:r>
      <w:r w:rsidRPr="00581E43">
        <w:rPr>
          <w:lang w:val="es-ES"/>
        </w:rPr>
        <w:tab/>
        <w:t>El auditor contratado presentará al Consejo Directivo informes que comprendan períodos auditados mensuales calendarios, antes de los treinta (30) días corridos siguientes a la finalización de cada período, debiendo ajustarse en su contenido mínimo a lo dispuesto en el Punto 4.a.</w:t>
      </w:r>
    </w:p>
    <w:p w:rsidR="00134687" w:rsidRDefault="00134687">
      <w:pPr>
        <w:autoSpaceDE w:val="0"/>
        <w:autoSpaceDN w:val="0"/>
        <w:adjustRightInd w:val="0"/>
        <w:ind w:left="737" w:hanging="737"/>
        <w:jc w:val="both"/>
        <w:rPr>
          <w:lang w:val="es-ES"/>
        </w:rPr>
      </w:pPr>
    </w:p>
    <w:p w:rsidR="00E87A08" w:rsidRDefault="00E87A08">
      <w:pPr>
        <w:autoSpaceDE w:val="0"/>
        <w:autoSpaceDN w:val="0"/>
        <w:adjustRightInd w:val="0"/>
        <w:ind w:left="737" w:hanging="737"/>
        <w:jc w:val="both"/>
        <w:rPr>
          <w:lang w:val="es-ES"/>
        </w:rPr>
      </w:pPr>
    </w:p>
    <w:p w:rsidR="00134687" w:rsidRPr="00581E43" w:rsidRDefault="00134687">
      <w:pPr>
        <w:autoSpaceDE w:val="0"/>
        <w:autoSpaceDN w:val="0"/>
        <w:adjustRightInd w:val="0"/>
        <w:ind w:left="737" w:hanging="737"/>
        <w:jc w:val="both"/>
        <w:rPr>
          <w:lang w:val="es-ES"/>
        </w:rPr>
      </w:pPr>
      <w:r w:rsidRPr="00581E43">
        <w:rPr>
          <w:color w:val="000000"/>
          <w:lang w:val="es-ES"/>
        </w:rPr>
        <w:t xml:space="preserve">6. </w:t>
      </w:r>
      <w:r w:rsidRPr="00581E43">
        <w:rPr>
          <w:u w:val="single"/>
          <w:lang w:val="es-ES"/>
        </w:rPr>
        <w:t>CONTRATACION</w:t>
      </w:r>
    </w:p>
    <w:p w:rsidR="00134687" w:rsidRPr="00581E43" w:rsidRDefault="00134687">
      <w:pPr>
        <w:autoSpaceDE w:val="0"/>
        <w:autoSpaceDN w:val="0"/>
        <w:adjustRightInd w:val="0"/>
        <w:ind w:left="737" w:hanging="737"/>
        <w:jc w:val="both"/>
        <w:rPr>
          <w:lang w:val="es-ES"/>
        </w:rPr>
      </w:pPr>
    </w:p>
    <w:p w:rsidR="00134687" w:rsidRPr="00581E43" w:rsidRDefault="00134687">
      <w:pPr>
        <w:autoSpaceDE w:val="0"/>
        <w:autoSpaceDN w:val="0"/>
        <w:adjustRightInd w:val="0"/>
        <w:ind w:left="737" w:hanging="737"/>
        <w:jc w:val="both"/>
        <w:rPr>
          <w:lang w:val="es-ES"/>
        </w:rPr>
      </w:pPr>
      <w:r w:rsidRPr="00581E43">
        <w:rPr>
          <w:lang w:val="es-ES"/>
        </w:rPr>
        <w:t xml:space="preserve">    6.a.</w:t>
      </w:r>
      <w:r w:rsidRPr="00581E43">
        <w:rPr>
          <w:lang w:val="es-ES"/>
        </w:rPr>
        <w:tab/>
        <w:t>El Consejo Profesional de Ciencias Económicas de Salta firmará un contrato con el interesado que resulte adjudicatario de la labor profesional, el que deberá iniciar su trabajo en forma efectiva en un plazo no mayor de diez (10) días corridos, contados a partir de la fecha de la firma del contrato respectivo.</w:t>
      </w:r>
    </w:p>
    <w:p w:rsidR="00134687" w:rsidRPr="00581E43" w:rsidRDefault="00134687">
      <w:pPr>
        <w:autoSpaceDE w:val="0"/>
        <w:autoSpaceDN w:val="0"/>
        <w:adjustRightInd w:val="0"/>
        <w:ind w:left="737" w:hanging="737"/>
        <w:jc w:val="both"/>
        <w:rPr>
          <w:lang w:val="es-ES"/>
        </w:rPr>
      </w:pPr>
    </w:p>
    <w:p w:rsidR="00134687" w:rsidRDefault="00134687">
      <w:pPr>
        <w:autoSpaceDE w:val="0"/>
        <w:autoSpaceDN w:val="0"/>
        <w:adjustRightInd w:val="0"/>
        <w:ind w:left="737" w:hanging="737"/>
        <w:jc w:val="both"/>
        <w:rPr>
          <w:lang w:val="es-ES"/>
        </w:rPr>
      </w:pPr>
      <w:r w:rsidRPr="00581E43">
        <w:rPr>
          <w:lang w:val="es-ES"/>
        </w:rPr>
        <w:t xml:space="preserve">   6.b.</w:t>
      </w:r>
      <w:r w:rsidRPr="00581E43">
        <w:rPr>
          <w:lang w:val="es-ES"/>
        </w:rPr>
        <w:tab/>
        <w:t>El Impuesto de Sellos del contrato respectivo será soportado por ambas partes en un cincuenta por ciento (50%) dejando expresa constancia que el Consejo Profesional se encuentra exento de tal tributo.</w:t>
      </w:r>
    </w:p>
    <w:p w:rsidR="005274CB" w:rsidRDefault="005274CB">
      <w:pPr>
        <w:autoSpaceDE w:val="0"/>
        <w:autoSpaceDN w:val="0"/>
        <w:adjustRightInd w:val="0"/>
        <w:ind w:left="737" w:hanging="737"/>
        <w:jc w:val="both"/>
        <w:rPr>
          <w:lang w:val="es-ES"/>
        </w:rPr>
      </w:pPr>
    </w:p>
    <w:p w:rsidR="00816386" w:rsidRDefault="00816386">
      <w:pPr>
        <w:autoSpaceDE w:val="0"/>
        <w:autoSpaceDN w:val="0"/>
        <w:adjustRightInd w:val="0"/>
        <w:ind w:left="737" w:hanging="737"/>
        <w:jc w:val="both"/>
        <w:rPr>
          <w:lang w:val="es-ES"/>
        </w:rPr>
      </w:pPr>
    </w:p>
    <w:p w:rsidR="0031325F" w:rsidRDefault="0031325F" w:rsidP="0031325F">
      <w:pPr>
        <w:jc w:val="both"/>
      </w:pPr>
    </w:p>
    <w:p w:rsidR="0031325F" w:rsidRPr="000B291B" w:rsidRDefault="0031325F" w:rsidP="00313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rPr>
      </w:pPr>
      <w:r w:rsidRPr="000B291B">
        <w:rPr>
          <w:sz w:val="20"/>
          <w:szCs w:val="20"/>
        </w:rPr>
        <w:tab/>
        <w:t xml:space="preserve">   CRA. JULIA PATRICIA DE BOCK</w:t>
      </w:r>
      <w:r w:rsidRPr="000B291B">
        <w:rPr>
          <w:sz w:val="20"/>
          <w:szCs w:val="20"/>
        </w:rPr>
        <w:tab/>
        <w:t xml:space="preserve">       </w:t>
      </w:r>
      <w:r>
        <w:rPr>
          <w:sz w:val="20"/>
          <w:szCs w:val="20"/>
        </w:rPr>
        <w:t xml:space="preserve"> </w:t>
      </w:r>
      <w:r w:rsidRPr="000B291B">
        <w:rPr>
          <w:sz w:val="20"/>
          <w:szCs w:val="20"/>
        </w:rPr>
        <w:t>CR. OSCAR ARTURO BRIONES</w:t>
      </w:r>
    </w:p>
    <w:p w:rsidR="0031325F" w:rsidRDefault="0031325F" w:rsidP="00313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rPr>
      </w:pPr>
      <w:r w:rsidRPr="000B291B">
        <w:rPr>
          <w:sz w:val="20"/>
          <w:szCs w:val="20"/>
        </w:rPr>
        <w:tab/>
      </w:r>
      <w:r w:rsidRPr="000B291B">
        <w:rPr>
          <w:sz w:val="20"/>
          <w:szCs w:val="20"/>
        </w:rPr>
        <w:tab/>
        <w:t xml:space="preserve">      SECRETARIA</w:t>
      </w:r>
      <w:r w:rsidRPr="000B291B">
        <w:rPr>
          <w:sz w:val="20"/>
          <w:szCs w:val="20"/>
        </w:rPr>
        <w:tab/>
      </w:r>
      <w:r w:rsidRPr="000B291B">
        <w:rPr>
          <w:sz w:val="20"/>
          <w:szCs w:val="20"/>
        </w:rPr>
        <w:tab/>
      </w:r>
      <w:r w:rsidRPr="000B291B">
        <w:rPr>
          <w:sz w:val="20"/>
          <w:szCs w:val="20"/>
        </w:rPr>
        <w:tab/>
        <w:t xml:space="preserve">          PRESIDENTE</w:t>
      </w:r>
    </w:p>
    <w:p w:rsidR="00615193" w:rsidRDefault="00615193" w:rsidP="00313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rPr>
      </w:pPr>
    </w:p>
    <w:p w:rsidR="00615193" w:rsidRDefault="00615193" w:rsidP="00313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rPr>
      </w:pPr>
    </w:p>
    <w:p w:rsidR="00615193" w:rsidRDefault="00615193" w:rsidP="00313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rPr>
      </w:pPr>
    </w:p>
    <w:p w:rsidR="00615193" w:rsidRDefault="00615193" w:rsidP="00313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rPr>
      </w:pPr>
    </w:p>
    <w:p w:rsidR="00615193" w:rsidRDefault="00615193" w:rsidP="00313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rPr>
      </w:pPr>
    </w:p>
    <w:p w:rsidR="00615193" w:rsidRDefault="00615193" w:rsidP="00313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rPr>
      </w:pPr>
    </w:p>
    <w:p w:rsidR="00615193" w:rsidRDefault="00615193" w:rsidP="00313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rPr>
      </w:pPr>
    </w:p>
    <w:p w:rsidR="00615193" w:rsidRDefault="00615193" w:rsidP="00313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rPr>
      </w:pPr>
    </w:p>
    <w:p w:rsidR="00615193" w:rsidRDefault="00615193" w:rsidP="00313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rPr>
      </w:pPr>
    </w:p>
    <w:p w:rsidR="00615193" w:rsidRDefault="00615193" w:rsidP="00313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rPr>
      </w:pPr>
    </w:p>
    <w:p w:rsidR="00615193" w:rsidRDefault="00615193" w:rsidP="00313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rPr>
      </w:pPr>
    </w:p>
    <w:p w:rsidR="00615193" w:rsidRDefault="00615193" w:rsidP="00313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rPr>
      </w:pPr>
    </w:p>
    <w:p w:rsidR="00615193" w:rsidRDefault="00615193" w:rsidP="00313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rPr>
      </w:pPr>
    </w:p>
    <w:p w:rsidR="00615193" w:rsidRDefault="00615193" w:rsidP="00313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0"/>
          <w:szCs w:val="20"/>
        </w:rPr>
      </w:pPr>
    </w:p>
    <w:sectPr w:rsidR="00615193" w:rsidSect="004F575A">
      <w:headerReference w:type="default" r:id="rId7"/>
      <w:pgSz w:w="12242" w:h="20163" w:code="5"/>
      <w:pgMar w:top="2693" w:right="1021" w:bottom="1418" w:left="300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5DA" w:rsidRDefault="00BA05DA">
      <w:r>
        <w:separator/>
      </w:r>
    </w:p>
  </w:endnote>
  <w:endnote w:type="continuationSeparator" w:id="1">
    <w:p w:rsidR="00BA05DA" w:rsidRDefault="00BA0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5DA" w:rsidRDefault="00BA05DA">
      <w:r>
        <w:separator/>
      </w:r>
    </w:p>
  </w:footnote>
  <w:footnote w:type="continuationSeparator" w:id="1">
    <w:p w:rsidR="00BA05DA" w:rsidRDefault="00BA0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D7B" w:rsidRDefault="00C10D7B" w:rsidP="00E14ABB">
    <w:pPr>
      <w:pStyle w:val="Ttulo"/>
    </w:pPr>
  </w:p>
  <w:p w:rsidR="00C10D7B" w:rsidRDefault="00C10D7B" w:rsidP="00E14ABB">
    <w:pPr>
      <w:pStyle w:val="Ttulo"/>
    </w:pPr>
  </w:p>
  <w:p w:rsidR="00C10D7B" w:rsidRDefault="00C10D7B" w:rsidP="00E14ABB">
    <w:pPr>
      <w:pStyle w:val="Ttulo"/>
    </w:pPr>
  </w:p>
  <w:p w:rsidR="00C10D7B" w:rsidRDefault="00C10D7B" w:rsidP="00E14ABB">
    <w:pPr>
      <w:pStyle w:val="Ttulo"/>
    </w:pPr>
  </w:p>
  <w:p w:rsidR="00C10D7B" w:rsidRDefault="00C10D7B" w:rsidP="00E14ABB">
    <w:pPr>
      <w:pStyle w:val="Ttulo"/>
    </w:pPr>
  </w:p>
  <w:p w:rsidR="00C10D7B" w:rsidRDefault="00C10D7B" w:rsidP="00E14ABB">
    <w:pPr>
      <w:pStyle w:val="Ttul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36111"/>
    <w:multiLevelType w:val="hybridMultilevel"/>
    <w:tmpl w:val="D1F2DB42"/>
    <w:lvl w:ilvl="0" w:tplc="8D08EE54">
      <w:numFmt w:val="bullet"/>
      <w:lvlText w:val="-"/>
      <w:lvlJc w:val="left"/>
      <w:pPr>
        <w:tabs>
          <w:tab w:val="num" w:pos="1770"/>
        </w:tabs>
        <w:ind w:left="1770" w:hanging="360"/>
      </w:pPr>
      <w:rPr>
        <w:rFonts w:ascii="Times New Roman" w:eastAsia="Times New Roman" w:hAnsi="Times New Roman" w:cs="Times New Roman" w:hint="default"/>
      </w:rPr>
    </w:lvl>
    <w:lvl w:ilvl="1" w:tplc="040A0003" w:tentative="1">
      <w:start w:val="1"/>
      <w:numFmt w:val="bullet"/>
      <w:lvlText w:val="o"/>
      <w:lvlJc w:val="left"/>
      <w:pPr>
        <w:tabs>
          <w:tab w:val="num" w:pos="2490"/>
        </w:tabs>
        <w:ind w:left="2490" w:hanging="360"/>
      </w:pPr>
      <w:rPr>
        <w:rFonts w:ascii="Courier New" w:hAnsi="Courier New" w:cs="Courier New" w:hint="default"/>
      </w:rPr>
    </w:lvl>
    <w:lvl w:ilvl="2" w:tplc="040A0005" w:tentative="1">
      <w:start w:val="1"/>
      <w:numFmt w:val="bullet"/>
      <w:lvlText w:val=""/>
      <w:lvlJc w:val="left"/>
      <w:pPr>
        <w:tabs>
          <w:tab w:val="num" w:pos="3210"/>
        </w:tabs>
        <w:ind w:left="3210" w:hanging="360"/>
      </w:pPr>
      <w:rPr>
        <w:rFonts w:ascii="Wingdings" w:hAnsi="Wingdings" w:hint="default"/>
      </w:rPr>
    </w:lvl>
    <w:lvl w:ilvl="3" w:tplc="040A0001" w:tentative="1">
      <w:start w:val="1"/>
      <w:numFmt w:val="bullet"/>
      <w:lvlText w:val=""/>
      <w:lvlJc w:val="left"/>
      <w:pPr>
        <w:tabs>
          <w:tab w:val="num" w:pos="3930"/>
        </w:tabs>
        <w:ind w:left="3930" w:hanging="360"/>
      </w:pPr>
      <w:rPr>
        <w:rFonts w:ascii="Symbol" w:hAnsi="Symbol" w:hint="default"/>
      </w:rPr>
    </w:lvl>
    <w:lvl w:ilvl="4" w:tplc="040A0003" w:tentative="1">
      <w:start w:val="1"/>
      <w:numFmt w:val="bullet"/>
      <w:lvlText w:val="o"/>
      <w:lvlJc w:val="left"/>
      <w:pPr>
        <w:tabs>
          <w:tab w:val="num" w:pos="4650"/>
        </w:tabs>
        <w:ind w:left="4650" w:hanging="360"/>
      </w:pPr>
      <w:rPr>
        <w:rFonts w:ascii="Courier New" w:hAnsi="Courier New" w:cs="Courier New" w:hint="default"/>
      </w:rPr>
    </w:lvl>
    <w:lvl w:ilvl="5" w:tplc="040A0005" w:tentative="1">
      <w:start w:val="1"/>
      <w:numFmt w:val="bullet"/>
      <w:lvlText w:val=""/>
      <w:lvlJc w:val="left"/>
      <w:pPr>
        <w:tabs>
          <w:tab w:val="num" w:pos="5370"/>
        </w:tabs>
        <w:ind w:left="5370" w:hanging="360"/>
      </w:pPr>
      <w:rPr>
        <w:rFonts w:ascii="Wingdings" w:hAnsi="Wingdings" w:hint="default"/>
      </w:rPr>
    </w:lvl>
    <w:lvl w:ilvl="6" w:tplc="040A0001" w:tentative="1">
      <w:start w:val="1"/>
      <w:numFmt w:val="bullet"/>
      <w:lvlText w:val=""/>
      <w:lvlJc w:val="left"/>
      <w:pPr>
        <w:tabs>
          <w:tab w:val="num" w:pos="6090"/>
        </w:tabs>
        <w:ind w:left="6090" w:hanging="360"/>
      </w:pPr>
      <w:rPr>
        <w:rFonts w:ascii="Symbol" w:hAnsi="Symbol" w:hint="default"/>
      </w:rPr>
    </w:lvl>
    <w:lvl w:ilvl="7" w:tplc="040A0003" w:tentative="1">
      <w:start w:val="1"/>
      <w:numFmt w:val="bullet"/>
      <w:lvlText w:val="o"/>
      <w:lvlJc w:val="left"/>
      <w:pPr>
        <w:tabs>
          <w:tab w:val="num" w:pos="6810"/>
        </w:tabs>
        <w:ind w:left="6810" w:hanging="360"/>
      </w:pPr>
      <w:rPr>
        <w:rFonts w:ascii="Courier New" w:hAnsi="Courier New" w:cs="Courier New" w:hint="default"/>
      </w:rPr>
    </w:lvl>
    <w:lvl w:ilvl="8" w:tplc="040A0005" w:tentative="1">
      <w:start w:val="1"/>
      <w:numFmt w:val="bullet"/>
      <w:lvlText w:val=""/>
      <w:lvlJc w:val="left"/>
      <w:pPr>
        <w:tabs>
          <w:tab w:val="num" w:pos="7530"/>
        </w:tabs>
        <w:ind w:left="7530" w:hanging="360"/>
      </w:pPr>
      <w:rPr>
        <w:rFonts w:ascii="Wingdings" w:hAnsi="Wingdings" w:hint="default"/>
      </w:rPr>
    </w:lvl>
  </w:abstractNum>
  <w:abstractNum w:abstractNumId="1">
    <w:nsid w:val="29F314FA"/>
    <w:multiLevelType w:val="hybridMultilevel"/>
    <w:tmpl w:val="32147FC4"/>
    <w:lvl w:ilvl="0" w:tplc="2BA824DA">
      <w:start w:val="1"/>
      <w:numFmt w:val="bullet"/>
      <w:lvlText w:val="-"/>
      <w:lvlJc w:val="left"/>
      <w:pPr>
        <w:tabs>
          <w:tab w:val="num" w:pos="1770"/>
        </w:tabs>
        <w:ind w:left="1770" w:hanging="360"/>
      </w:pPr>
      <w:rPr>
        <w:rFonts w:ascii="Times New Roman" w:eastAsia="Times New Roman" w:hAnsi="Times New Roman" w:cs="Times New Roman" w:hint="default"/>
      </w:rPr>
    </w:lvl>
    <w:lvl w:ilvl="1" w:tplc="0C0A0003" w:tentative="1">
      <w:start w:val="1"/>
      <w:numFmt w:val="bullet"/>
      <w:lvlText w:val="o"/>
      <w:lvlJc w:val="left"/>
      <w:pPr>
        <w:tabs>
          <w:tab w:val="num" w:pos="2490"/>
        </w:tabs>
        <w:ind w:left="2490" w:hanging="360"/>
      </w:pPr>
      <w:rPr>
        <w:rFonts w:ascii="Courier New" w:hAnsi="Courier New" w:cs="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cs="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cs="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2">
    <w:nsid w:val="45A3413E"/>
    <w:multiLevelType w:val="hybridMultilevel"/>
    <w:tmpl w:val="3F2AA54E"/>
    <w:lvl w:ilvl="0" w:tplc="1E447E66">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59"/>
  <w:drawingGridVerticalSpacing w:val="40"/>
  <w:displayHorizontalDrawingGridEvery w:val="0"/>
  <w:displayVerticalDrawingGridEvery w:val="2"/>
  <w:noPunctuationKerning/>
  <w:characterSpacingControl w:val="doNotCompress"/>
  <w:hdrShapeDefaults>
    <o:shapedefaults v:ext="edit" spidmax="6146"/>
  </w:hdrShapeDefaults>
  <w:footnotePr>
    <w:footnote w:id="0"/>
    <w:footnote w:id="1"/>
  </w:footnotePr>
  <w:endnotePr>
    <w:endnote w:id="0"/>
    <w:endnote w:id="1"/>
  </w:endnotePr>
  <w:compat/>
  <w:rsids>
    <w:rsidRoot w:val="00581E43"/>
    <w:rsid w:val="00022F88"/>
    <w:rsid w:val="000B6590"/>
    <w:rsid w:val="000C26EC"/>
    <w:rsid w:val="00104220"/>
    <w:rsid w:val="00134687"/>
    <w:rsid w:val="002B6C6F"/>
    <w:rsid w:val="002C2A65"/>
    <w:rsid w:val="0031325F"/>
    <w:rsid w:val="00436219"/>
    <w:rsid w:val="00445C13"/>
    <w:rsid w:val="004F575A"/>
    <w:rsid w:val="0051068A"/>
    <w:rsid w:val="005274CB"/>
    <w:rsid w:val="00553740"/>
    <w:rsid w:val="00581E43"/>
    <w:rsid w:val="00615193"/>
    <w:rsid w:val="006E4446"/>
    <w:rsid w:val="007814B7"/>
    <w:rsid w:val="007928FA"/>
    <w:rsid w:val="007C2E6D"/>
    <w:rsid w:val="00816386"/>
    <w:rsid w:val="00843831"/>
    <w:rsid w:val="008E4E7E"/>
    <w:rsid w:val="00903160"/>
    <w:rsid w:val="009F41DF"/>
    <w:rsid w:val="00A0581C"/>
    <w:rsid w:val="00A25DEF"/>
    <w:rsid w:val="00AE475D"/>
    <w:rsid w:val="00BA05DA"/>
    <w:rsid w:val="00BA3703"/>
    <w:rsid w:val="00C10D7B"/>
    <w:rsid w:val="00C9042B"/>
    <w:rsid w:val="00E14ABB"/>
    <w:rsid w:val="00E32F49"/>
    <w:rsid w:val="00E41E41"/>
    <w:rsid w:val="00E87A08"/>
    <w:rsid w:val="00F6260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26EC"/>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mitedesobre">
    <w:name w:val="envelope return"/>
    <w:basedOn w:val="Normal"/>
    <w:rsid w:val="000C26EC"/>
    <w:rPr>
      <w:rFonts w:ascii="Arial" w:hAnsi="Arial" w:cs="Arial"/>
      <w:sz w:val="20"/>
      <w:szCs w:val="20"/>
    </w:rPr>
  </w:style>
  <w:style w:type="paragraph" w:styleId="Ttulo">
    <w:name w:val="Title"/>
    <w:basedOn w:val="Normal"/>
    <w:qFormat/>
    <w:rsid w:val="000C26EC"/>
    <w:pPr>
      <w:jc w:val="center"/>
    </w:pPr>
    <w:rPr>
      <w:b/>
      <w:bCs/>
    </w:rPr>
  </w:style>
  <w:style w:type="paragraph" w:styleId="Encabezado">
    <w:name w:val="header"/>
    <w:basedOn w:val="Normal"/>
    <w:rsid w:val="00E14ABB"/>
    <w:pPr>
      <w:tabs>
        <w:tab w:val="center" w:pos="4252"/>
        <w:tab w:val="right" w:pos="8504"/>
      </w:tabs>
    </w:pPr>
  </w:style>
  <w:style w:type="paragraph" w:styleId="Piedepgina">
    <w:name w:val="footer"/>
    <w:basedOn w:val="Normal"/>
    <w:rsid w:val="00E14ABB"/>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928</Words>
  <Characters>5108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RESOLUCION GENERAL N° 1</vt:lpstr>
    </vt:vector>
  </TitlesOfParts>
  <Company>Comisiones</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GENERAL N° 1</dc:title>
  <dc:creator>C.P.C.E.S.</dc:creator>
  <cp:lastModifiedBy>INSTITUCIONAL</cp:lastModifiedBy>
  <cp:revision>4</cp:revision>
  <cp:lastPrinted>2010-03-22T22:55:00Z</cp:lastPrinted>
  <dcterms:created xsi:type="dcterms:W3CDTF">2015-02-25T18:24:00Z</dcterms:created>
  <dcterms:modified xsi:type="dcterms:W3CDTF">2015-02-25T19:24:00Z</dcterms:modified>
</cp:coreProperties>
</file>