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138"/>
      </w:tblGrid>
      <w:tr w:rsidR="00CE17F9" w:rsidRPr="00CE17F9" w:rsidTr="00CE17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E17F9" w:rsidRPr="00CE17F9" w:rsidRDefault="00CE17F9" w:rsidP="00CE17F9">
            <w:pPr>
              <w:spacing w:after="240" w:line="240" w:lineRule="auto"/>
              <w:jc w:val="right"/>
              <w:rPr>
                <w:rFonts w:ascii="Lucida Sans Unicode" w:eastAsia="Times New Roman" w:hAnsi="Lucida Sans Unicode" w:cs="Lucida Sans Unicode"/>
                <w:color w:val="FF8A00"/>
                <w:sz w:val="15"/>
                <w:szCs w:val="15"/>
                <w:lang w:eastAsia="es-AR"/>
              </w:rPr>
            </w:pP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FF8A00"/>
                <w:sz w:val="15"/>
                <w:szCs w:val="15"/>
                <w:lang w:eastAsia="es-AR"/>
              </w:rPr>
              <w:t>16-FEB-2018</w:t>
            </w:r>
            <w:r w:rsidRPr="00CE17F9">
              <w:rPr>
                <w:rFonts w:ascii="Lucida Sans Unicode" w:eastAsia="Times New Roman" w:hAnsi="Lucida Sans Unicode" w:cs="Lucida Sans Unicode"/>
                <w:color w:val="FF8A00"/>
                <w:sz w:val="15"/>
                <w:szCs w:val="15"/>
                <w:lang w:eastAsia="es-AR"/>
              </w:rPr>
              <w:br/>
              <w:t>Por AFIP </w:t>
            </w:r>
          </w:p>
        </w:tc>
      </w:tr>
      <w:tr w:rsidR="00CE17F9" w:rsidRPr="00CE17F9" w:rsidTr="00CE17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E17F9" w:rsidRPr="00CE17F9" w:rsidRDefault="00CE17F9" w:rsidP="00CE17F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</w:pP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Temas:</w:t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 </w:t>
            </w:r>
            <w:hyperlink r:id="rId5" w:history="1">
              <w:r w:rsidRPr="00CE17F9">
                <w:rPr>
                  <w:rFonts w:ascii="Lucida Sans Unicode" w:eastAsia="Times New Roman" w:hAnsi="Lucida Sans Unicode" w:cs="Lucida Sans Unicode"/>
                  <w:color w:val="0000EE"/>
                  <w:sz w:val="18"/>
                  <w:szCs w:val="18"/>
                  <w:lang w:eastAsia="es-AR"/>
                </w:rPr>
                <w:t>APLICATIVOS Y SISTEMAS AFIP</w:t>
              </w:r>
            </w:hyperlink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   </w:t>
            </w:r>
            <w:hyperlink r:id="rId6" w:history="1">
              <w:r w:rsidRPr="00CE17F9">
                <w:rPr>
                  <w:rFonts w:ascii="Lucida Sans Unicode" w:eastAsia="Times New Roman" w:hAnsi="Lucida Sans Unicode" w:cs="Lucida Sans Unicode"/>
                  <w:color w:val="0000EE"/>
                  <w:sz w:val="18"/>
                  <w:szCs w:val="18"/>
                  <w:lang w:eastAsia="es-AR"/>
                </w:rPr>
                <w:t>BLANQUEO DE CAPITALES</w:t>
              </w:r>
            </w:hyperlink>
          </w:p>
        </w:tc>
      </w:tr>
      <w:tr w:rsidR="00CE17F9" w:rsidRPr="00CE17F9" w:rsidTr="00CE17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E17F9" w:rsidRPr="00CE17F9" w:rsidRDefault="00CE17F9" w:rsidP="00CE17F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23232"/>
                <w:sz w:val="23"/>
                <w:szCs w:val="23"/>
                <w:lang w:eastAsia="es-AR"/>
              </w:rPr>
            </w:pP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323232"/>
                <w:sz w:val="23"/>
                <w:szCs w:val="23"/>
                <w:lang w:eastAsia="es-AR"/>
              </w:rPr>
              <w:t xml:space="preserve">Ganancias Personas Físicas y Bienes Personales. Personas Humanas. Aplicativo. Versión 18.01. </w:t>
            </w:r>
            <w:proofErr w:type="spellStart"/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323232"/>
                <w:sz w:val="23"/>
                <w:szCs w:val="23"/>
                <w:lang w:eastAsia="es-AR"/>
              </w:rPr>
              <w:t>Release</w:t>
            </w:r>
            <w:proofErr w:type="spellEnd"/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323232"/>
                <w:sz w:val="23"/>
                <w:szCs w:val="23"/>
                <w:lang w:eastAsia="es-AR"/>
              </w:rPr>
              <w:t xml:space="preserve"> 0</w:t>
            </w:r>
          </w:p>
        </w:tc>
      </w:tr>
      <w:tr w:rsidR="00CE17F9" w:rsidRPr="00CE17F9" w:rsidTr="00CE17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E17F9" w:rsidRPr="00CE17F9" w:rsidRDefault="00CE17F9" w:rsidP="00CE17F9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585858"/>
                <w:sz w:val="18"/>
                <w:szCs w:val="18"/>
                <w:lang w:eastAsia="es-AR"/>
              </w:rPr>
              <w:drawing>
                <wp:anchor distT="0" distB="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590550"/>
                  <wp:effectExtent l="0" t="0" r="0" b="0"/>
                  <wp:wrapSquare wrapText="bothSides"/>
                  <wp:docPr id="2" name="Imagen 2" descr="http://www.tributum.com.ar/noticias/noticias/imagenes/59605-AFIP_Logo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ributum.com.ar/noticias/noticias/imagenes/59605-AFIP_Logo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La AFIP puso a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u w:val="single"/>
                <w:lang w:eastAsia="es-AR"/>
              </w:rPr>
              <w:t>disposición</w:t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 la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 xml:space="preserve">Versión 18.01 </w:t>
            </w:r>
            <w:proofErr w:type="spellStart"/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release</w:t>
            </w:r>
            <w:proofErr w:type="spellEnd"/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 xml:space="preserve"> 0 </w:t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del aplicativo para que las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personas físicas</w:t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, sucesiones indivisas o responsables por deuda ajena, cumplir con su obligación de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 xml:space="preserve">presentación de declaración jurada del </w:t>
            </w:r>
            <w:proofErr w:type="spellStart"/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Impuestoa</w:t>
            </w:r>
            <w:proofErr w:type="spellEnd"/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 xml:space="preserve"> las Ganancias y Sobre los Bienes Personales. DDJJ 2017.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u w:val="single"/>
                <w:lang w:eastAsia="es-AR"/>
              </w:rPr>
              <w:t>Novedades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: </w:t>
            </w:r>
          </w:p>
          <w:p w:rsidR="00CE17F9" w:rsidRPr="00CE17F9" w:rsidRDefault="00CE17F9" w:rsidP="00CE17F9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</w:pPr>
            <w:r w:rsidRPr="00CE17F9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color w:val="585858"/>
                <w:sz w:val="18"/>
                <w:szCs w:val="18"/>
                <w:u w:val="single"/>
                <w:lang w:eastAsia="es-AR"/>
              </w:rPr>
              <w:t>Incorporación de campos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color w:val="585858"/>
                <w:sz w:val="18"/>
                <w:szCs w:val="18"/>
                <w:lang w:eastAsia="es-AR"/>
              </w:rPr>
              <w:t>: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1)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color w:val="585858"/>
                <w:sz w:val="18"/>
                <w:szCs w:val="18"/>
                <w:lang w:eastAsia="es-AR"/>
              </w:rPr>
              <w:t>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Aportes</w:t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 a Instituciones de Capital Emprendedor (Deducciones Generales) y 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color w:val="585858"/>
                <w:sz w:val="18"/>
                <w:szCs w:val="18"/>
                <w:lang w:eastAsia="es-AR"/>
              </w:rPr>
              <w:t>2)  Blanqueo de capitales. Ley 27.260.</w:t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 Impuesto especial (Variaciones Patrimoniales)</w:t>
            </w:r>
          </w:p>
          <w:p w:rsidR="00CE17F9" w:rsidRPr="00CE17F9" w:rsidRDefault="00CE17F9" w:rsidP="00CE17F9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</w:pPr>
            <w:r w:rsidRPr="00CE17F9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color w:val="585858"/>
                <w:sz w:val="18"/>
                <w:szCs w:val="18"/>
                <w:u w:val="single"/>
                <w:lang w:eastAsia="es-AR"/>
              </w:rPr>
              <w:t>Nuevos detalles</w:t>
            </w:r>
            <w:r w:rsidRPr="00CE17F9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color w:val="585858"/>
                <w:sz w:val="18"/>
                <w:szCs w:val="18"/>
                <w:lang w:eastAsia="es-AR"/>
              </w:rPr>
              <w:t>: </w:t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t>Pago a cuenta fomento a las Inversiones Productivas Pymes. Ley 27.264</w:t>
            </w:r>
          </w:p>
          <w:p w:rsidR="00CE17F9" w:rsidRPr="00CE17F9" w:rsidRDefault="00CE17F9" w:rsidP="00CE17F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</w:pP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br/>
            </w:r>
            <w:r w:rsidRPr="00CE17F9">
              <w:rPr>
                <w:rFonts w:ascii="Lucida Sans Unicode" w:eastAsia="Times New Roman" w:hAnsi="Lucida Sans Unicode" w:cs="Lucida Sans Unicode"/>
                <w:color w:val="585858"/>
                <w:sz w:val="18"/>
                <w:szCs w:val="18"/>
                <w:lang w:eastAsia="es-AR"/>
              </w:rPr>
              <w:br/>
            </w:r>
            <w:r>
              <w:rPr>
                <w:rFonts w:ascii="Lucida Sans Unicode" w:eastAsia="Times New Roman" w:hAnsi="Lucida Sans Unicode" w:cs="Lucida Sans Unicode"/>
                <w:noProof/>
                <w:color w:val="585858"/>
                <w:sz w:val="18"/>
                <w:szCs w:val="18"/>
                <w:lang w:eastAsia="es-AR"/>
              </w:rPr>
              <w:drawing>
                <wp:inline distT="0" distB="0" distL="0" distR="0">
                  <wp:extent cx="9753600" cy="9525"/>
                  <wp:effectExtent l="0" t="0" r="0" b="9525"/>
                  <wp:docPr id="1" name="Imagen 1" descr="http://www.tributum.com.ar/new/images/sep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ibutum.com.ar/new/images/sep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7F9" w:rsidRPr="00CE17F9" w:rsidTr="00CE17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CE17F9">
              <w:rPr>
                <w:rFonts w:ascii="Calibri" w:eastAsia="Times New Roman" w:hAnsi="Calibri" w:cs="Calibri"/>
                <w:b/>
                <w:bCs/>
                <w:color w:val="585858"/>
                <w:sz w:val="24"/>
                <w:szCs w:val="24"/>
                <w:u w:val="single"/>
                <w:lang w:eastAsia="es-AR"/>
              </w:rPr>
              <w:t>Novedades:</w:t>
            </w:r>
          </w:p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 xml:space="preserve">- En la Pantalla Determinación del Impuesto, </w:t>
            </w:r>
            <w:proofErr w:type="spellStart"/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>Subpantallas</w:t>
            </w:r>
            <w:proofErr w:type="spellEnd"/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 xml:space="preserve"> "Deducciones Generales" tanto para Fuente Argentina como Fuente extranjera se agregó el campo "Aportes a Instituciones de Capital Emprendedor" y el detalle del mismo por período fiscal.</w:t>
            </w:r>
          </w:p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>- En la Pantalla Determinación del Saldo, se abrió el detalle del campo "Pago a cuenta fomento a las Inversiones Productivas Pymes. Ley N° 27.264" de manera tal que permita cargarse el detalle de distintos pagos a cuenta con su período de origen.</w:t>
            </w:r>
          </w:p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 xml:space="preserve">- En la Pantalla </w:t>
            </w:r>
            <w:proofErr w:type="spellStart"/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>Justicación</w:t>
            </w:r>
            <w:proofErr w:type="spellEnd"/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 xml:space="preserve"> de Variaciones Patrimoniales, </w:t>
            </w:r>
            <w:proofErr w:type="spellStart"/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>Subpantalla</w:t>
            </w:r>
            <w:proofErr w:type="spellEnd"/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 xml:space="preserve"> "Otros conceptos que no justifican erogaciones y/o aumentos patrimoniales" se incorporó la siguiente opción: "Ley 27.260 - Impuesto especial.</w:t>
            </w:r>
          </w:p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> </w:t>
            </w:r>
          </w:p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CE17F9">
              <w:rPr>
                <w:rFonts w:ascii="Calibri" w:eastAsia="Times New Roman" w:hAnsi="Calibri" w:cs="Calibri"/>
                <w:color w:val="585858"/>
                <w:sz w:val="24"/>
                <w:szCs w:val="24"/>
                <w:lang w:eastAsia="es-AR"/>
              </w:rPr>
              <w:t> </w:t>
            </w:r>
          </w:p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CE17F9">
              <w:rPr>
                <w:rFonts w:ascii="Calibri" w:eastAsia="Times New Roman" w:hAnsi="Calibri" w:cs="Calibri"/>
                <w:i/>
                <w:iCs/>
                <w:color w:val="585858"/>
                <w:sz w:val="24"/>
                <w:szCs w:val="24"/>
                <w:u w:val="single"/>
                <w:lang w:eastAsia="es-AR"/>
              </w:rPr>
              <w:t>Acceso directo</w:t>
            </w:r>
            <w:r w:rsidRPr="00CE17F9">
              <w:rPr>
                <w:rFonts w:ascii="Calibri" w:eastAsia="Times New Roman" w:hAnsi="Calibri" w:cs="Calibri"/>
                <w:i/>
                <w:iCs/>
                <w:color w:val="585858"/>
                <w:sz w:val="24"/>
                <w:szCs w:val="24"/>
                <w:lang w:eastAsia="es-AR"/>
              </w:rPr>
              <w:t>:</w:t>
            </w:r>
          </w:p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hyperlink r:id="rId9" w:history="1">
              <w:r w:rsidRPr="00CE17F9">
                <w:rPr>
                  <w:rFonts w:ascii="Calibri" w:eastAsia="Times New Roman" w:hAnsi="Calibri" w:cs="Calibri"/>
                  <w:i/>
                  <w:iCs/>
                  <w:color w:val="0000EE"/>
                  <w:sz w:val="24"/>
                  <w:szCs w:val="24"/>
                  <w:lang w:eastAsia="es-AR"/>
                </w:rPr>
                <w:t>http://www.afip.gob.ar/Aplicativos/gananciasPersonasFisicas/gciasPerFisicasBienesPersonales.asp</w:t>
              </w:r>
            </w:hyperlink>
          </w:p>
          <w:p w:rsidR="00CE17F9" w:rsidRPr="00CE17F9" w:rsidRDefault="00CE17F9" w:rsidP="00CE17F9">
            <w:pPr>
              <w:spacing w:before="60" w:after="120" w:line="253" w:lineRule="atLeast"/>
              <w:jc w:val="both"/>
              <w:rPr>
                <w:rFonts w:ascii="Calibri" w:eastAsia="Times New Roman" w:hAnsi="Calibri" w:cs="Calibri"/>
                <w:color w:val="585858"/>
                <w:lang w:eastAsia="es-AR"/>
              </w:rPr>
            </w:pPr>
            <w:r w:rsidRPr="00CE17F9">
              <w:rPr>
                <w:rFonts w:ascii="Calibri" w:eastAsia="Times New Roman" w:hAnsi="Calibri" w:cs="Calibri"/>
                <w:i/>
                <w:iCs/>
                <w:color w:val="585858"/>
                <w:sz w:val="24"/>
                <w:szCs w:val="24"/>
                <w:lang w:eastAsia="es-AR"/>
              </w:rPr>
              <w:t>Fecha de publicación AFIP: 08/02/2018</w:t>
            </w:r>
          </w:p>
        </w:tc>
      </w:tr>
    </w:tbl>
    <w:p w:rsidR="00D27937" w:rsidRDefault="00CE17F9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F9"/>
    <w:rsid w:val="00797D1F"/>
    <w:rsid w:val="00CE17F9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17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E17F9"/>
    <w:rPr>
      <w:b/>
      <w:bCs/>
    </w:rPr>
  </w:style>
  <w:style w:type="character" w:styleId="nfasis">
    <w:name w:val="Emphasis"/>
    <w:basedOn w:val="Fuentedeprrafopredeter"/>
    <w:uiPriority w:val="20"/>
    <w:qFormat/>
    <w:rsid w:val="00CE17F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17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E17F9"/>
    <w:rPr>
      <w:b/>
      <w:bCs/>
    </w:rPr>
  </w:style>
  <w:style w:type="character" w:styleId="nfasis">
    <w:name w:val="Emphasis"/>
    <w:basedOn w:val="Fuentedeprrafopredeter"/>
    <w:uiPriority w:val="20"/>
    <w:qFormat/>
    <w:rsid w:val="00CE17F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ibutum.com.ar/new_temas_det.cfm?id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ibutum.com.ar/new_temas_det.cfm?id=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fip.gob.ar/Aplicativos/gananciasPersonasFisicas/gciasPerFisicasBienesPersonales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2018-02-16T14:04:00Z</dcterms:created>
  <dcterms:modified xsi:type="dcterms:W3CDTF">2018-02-16T14:05:00Z</dcterms:modified>
</cp:coreProperties>
</file>